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9A8D" w14:textId="3D091121" w:rsidR="00954A15" w:rsidRDefault="00C9433B" w:rsidP="00954A15">
      <w:pPr>
        <w:jc w:val="center"/>
        <w:rPr>
          <w:rFonts w:asciiTheme="majorHAnsi" w:hAnsiTheme="majorHAnsi"/>
          <w:b/>
          <w:sz w:val="40"/>
          <w:szCs w:val="40"/>
        </w:rPr>
      </w:pPr>
      <w:r w:rsidRPr="00C9433B">
        <w:rPr>
          <w:rFonts w:asciiTheme="majorHAnsi" w:hAnsiTheme="majorHAnsi"/>
          <w:b/>
          <w:sz w:val="40"/>
          <w:szCs w:val="40"/>
        </w:rPr>
        <w:t>SPONSORSHIP OPPORTUNITY</w:t>
      </w:r>
    </w:p>
    <w:p w14:paraId="170EEECD" w14:textId="77777777" w:rsidR="00BD4CA5" w:rsidRPr="00BD4CA5" w:rsidRDefault="00BD4CA5" w:rsidP="00BD4CA5">
      <w:pPr>
        <w:spacing w:after="0" w:line="240" w:lineRule="auto"/>
        <w:jc w:val="center"/>
        <w:rPr>
          <w:rFonts w:asciiTheme="majorHAnsi" w:hAnsiTheme="majorHAnsi"/>
          <w:b/>
          <w:sz w:val="20"/>
          <w:szCs w:val="20"/>
        </w:rPr>
      </w:pPr>
    </w:p>
    <w:tbl>
      <w:tblPr>
        <w:tblStyle w:val="TableGrid"/>
        <w:tblW w:w="1061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735"/>
      </w:tblGrid>
      <w:tr w:rsidR="00954A15" w:rsidRPr="00954A15" w14:paraId="12ECE2F3" w14:textId="77777777" w:rsidTr="00D16B4F">
        <w:tc>
          <w:tcPr>
            <w:tcW w:w="2880" w:type="dxa"/>
          </w:tcPr>
          <w:p w14:paraId="77755527" w14:textId="4588F03F" w:rsidR="00954A15" w:rsidRPr="002A16C9" w:rsidRDefault="00BD4CA5" w:rsidP="00BD4CA5">
            <w:pPr>
              <w:spacing w:before="100" w:beforeAutospacing="1"/>
              <w:rPr>
                <w:rFonts w:asciiTheme="majorHAnsi" w:hAnsiTheme="majorHAnsi"/>
                <w:b/>
                <w:bCs/>
                <w:sz w:val="24"/>
                <w:szCs w:val="24"/>
              </w:rPr>
            </w:pPr>
            <w:r w:rsidRPr="002A16C9">
              <w:rPr>
                <w:rFonts w:asciiTheme="majorHAnsi" w:hAnsiTheme="majorHAnsi"/>
                <w:b/>
                <w:bCs/>
                <w:sz w:val="24"/>
                <w:szCs w:val="24"/>
              </w:rPr>
              <w:t>EVENT:</w:t>
            </w:r>
          </w:p>
        </w:tc>
        <w:tc>
          <w:tcPr>
            <w:tcW w:w="7735" w:type="dxa"/>
          </w:tcPr>
          <w:p w14:paraId="6B50B998" w14:textId="52F334B7" w:rsidR="00954A15" w:rsidRPr="00D16B4F" w:rsidRDefault="00954A15" w:rsidP="00BD4CA5">
            <w:pPr>
              <w:spacing w:before="100" w:beforeAutospacing="1"/>
              <w:rPr>
                <w:rFonts w:asciiTheme="majorHAnsi" w:hAnsiTheme="majorHAnsi"/>
                <w:b/>
                <w:bCs/>
                <w:sz w:val="28"/>
                <w:szCs w:val="28"/>
              </w:rPr>
            </w:pPr>
            <w:r w:rsidRPr="00D16B4F">
              <w:rPr>
                <w:rFonts w:asciiTheme="majorHAnsi" w:hAnsiTheme="majorHAnsi"/>
                <w:b/>
                <w:bCs/>
                <w:sz w:val="28"/>
                <w:szCs w:val="28"/>
              </w:rPr>
              <w:t>International Day of Persons with Disabilities Conference 2025</w:t>
            </w:r>
          </w:p>
        </w:tc>
      </w:tr>
      <w:tr w:rsidR="00954A15" w:rsidRPr="00954A15" w14:paraId="03F26EAA" w14:textId="77777777" w:rsidTr="00D16B4F">
        <w:tc>
          <w:tcPr>
            <w:tcW w:w="2880" w:type="dxa"/>
          </w:tcPr>
          <w:p w14:paraId="24CB38F4" w14:textId="048FF0A0" w:rsidR="00954A15" w:rsidRPr="002A16C9" w:rsidRDefault="00BD4CA5" w:rsidP="00BD4CA5">
            <w:pPr>
              <w:spacing w:before="100" w:beforeAutospacing="1"/>
              <w:rPr>
                <w:rFonts w:asciiTheme="majorHAnsi" w:hAnsiTheme="majorHAnsi"/>
                <w:b/>
                <w:bCs/>
                <w:sz w:val="24"/>
                <w:szCs w:val="24"/>
              </w:rPr>
            </w:pPr>
            <w:r w:rsidRPr="002A16C9">
              <w:rPr>
                <w:rFonts w:asciiTheme="majorHAnsi" w:hAnsiTheme="majorHAnsi"/>
                <w:b/>
                <w:bCs/>
                <w:sz w:val="24"/>
                <w:szCs w:val="24"/>
              </w:rPr>
              <w:t>DATE AND TIME:</w:t>
            </w:r>
          </w:p>
        </w:tc>
        <w:tc>
          <w:tcPr>
            <w:tcW w:w="7735" w:type="dxa"/>
          </w:tcPr>
          <w:p w14:paraId="2354B6B8" w14:textId="5E57D77F" w:rsidR="00954A15" w:rsidRPr="00954A15" w:rsidRDefault="00954A15" w:rsidP="00BD4CA5">
            <w:pPr>
              <w:spacing w:before="100" w:beforeAutospacing="1"/>
              <w:rPr>
                <w:rFonts w:asciiTheme="majorHAnsi" w:hAnsiTheme="majorHAnsi"/>
                <w:sz w:val="24"/>
                <w:szCs w:val="24"/>
              </w:rPr>
            </w:pPr>
            <w:r w:rsidRPr="00954A15">
              <w:rPr>
                <w:rFonts w:asciiTheme="majorHAnsi" w:hAnsiTheme="majorHAnsi"/>
                <w:sz w:val="24"/>
                <w:szCs w:val="24"/>
              </w:rPr>
              <w:t>Saturday December 6</w:t>
            </w:r>
            <w:r w:rsidR="00504DAE">
              <w:rPr>
                <w:rFonts w:asciiTheme="majorHAnsi" w:hAnsiTheme="majorHAnsi"/>
                <w:sz w:val="24"/>
                <w:szCs w:val="24"/>
              </w:rPr>
              <w:t xml:space="preserve">, 2025, </w:t>
            </w:r>
            <w:r w:rsidRPr="00954A15">
              <w:rPr>
                <w:rFonts w:asciiTheme="majorHAnsi" w:hAnsiTheme="majorHAnsi"/>
                <w:sz w:val="24"/>
                <w:szCs w:val="24"/>
              </w:rPr>
              <w:t>1 - 4 PM E.S.T.</w:t>
            </w:r>
          </w:p>
        </w:tc>
      </w:tr>
      <w:tr w:rsidR="00954A15" w:rsidRPr="00954A15" w14:paraId="17027D30" w14:textId="77777777" w:rsidTr="00BD4CA5">
        <w:tc>
          <w:tcPr>
            <w:tcW w:w="2880" w:type="dxa"/>
            <w:tcBorders>
              <w:bottom w:val="single" w:sz="12" w:space="0" w:color="C00000"/>
            </w:tcBorders>
          </w:tcPr>
          <w:p w14:paraId="068C1D9E" w14:textId="4F950E6E" w:rsidR="00954A15" w:rsidRPr="002A16C9" w:rsidRDefault="00BD4CA5" w:rsidP="00BD4CA5">
            <w:pPr>
              <w:spacing w:before="100" w:beforeAutospacing="1"/>
              <w:rPr>
                <w:rFonts w:asciiTheme="majorHAnsi" w:hAnsiTheme="majorHAnsi"/>
                <w:b/>
                <w:bCs/>
                <w:sz w:val="24"/>
                <w:szCs w:val="24"/>
              </w:rPr>
            </w:pPr>
            <w:r w:rsidRPr="002A16C9">
              <w:rPr>
                <w:rFonts w:asciiTheme="majorHAnsi" w:hAnsiTheme="majorHAnsi"/>
                <w:b/>
                <w:bCs/>
                <w:sz w:val="24"/>
                <w:szCs w:val="24"/>
              </w:rPr>
              <w:t>THEME:</w:t>
            </w:r>
          </w:p>
        </w:tc>
        <w:tc>
          <w:tcPr>
            <w:tcW w:w="7735" w:type="dxa"/>
            <w:tcBorders>
              <w:bottom w:val="single" w:sz="12" w:space="0" w:color="C00000"/>
            </w:tcBorders>
          </w:tcPr>
          <w:p w14:paraId="12F10F66" w14:textId="36A71E4A" w:rsidR="00BD4CA5" w:rsidRPr="008930B7" w:rsidRDefault="00954A15" w:rsidP="008930B7">
            <w:pPr>
              <w:spacing w:before="100" w:beforeAutospacing="1"/>
              <w:rPr>
                <w:rFonts w:asciiTheme="majorHAnsi" w:hAnsiTheme="majorHAnsi"/>
                <w:sz w:val="24"/>
                <w:szCs w:val="24"/>
                <w:lang w:val="en-US"/>
              </w:rPr>
            </w:pPr>
            <w:r w:rsidRPr="00954A15">
              <w:rPr>
                <w:rFonts w:asciiTheme="majorHAnsi" w:hAnsiTheme="majorHAnsi"/>
                <w:sz w:val="24"/>
                <w:szCs w:val="24"/>
                <w:lang w:val="en-US"/>
              </w:rPr>
              <w:t>This year’s theme is “</w:t>
            </w:r>
            <w:r w:rsidRPr="006D4D44">
              <w:rPr>
                <w:rFonts w:asciiTheme="majorHAnsi" w:hAnsiTheme="majorHAnsi"/>
                <w:b/>
                <w:bCs/>
                <w:sz w:val="24"/>
                <w:szCs w:val="24"/>
                <w:lang w:val="en-US"/>
              </w:rPr>
              <w:t>Inclusion benefits everyone!</w:t>
            </w:r>
            <w:r w:rsidRPr="00954A15">
              <w:rPr>
                <w:rFonts w:asciiTheme="majorHAnsi" w:hAnsiTheme="majorHAnsi"/>
                <w:sz w:val="24"/>
                <w:szCs w:val="24"/>
                <w:lang w:val="en-US"/>
              </w:rPr>
              <w:t>”</w:t>
            </w:r>
          </w:p>
          <w:p w14:paraId="4858F02B" w14:textId="63060B28" w:rsidR="00BD4CA5" w:rsidRPr="00954A15" w:rsidRDefault="00BD4CA5" w:rsidP="00BD4CA5">
            <w:pPr>
              <w:spacing w:before="100" w:beforeAutospacing="1"/>
              <w:rPr>
                <w:rFonts w:asciiTheme="majorHAnsi" w:hAnsiTheme="majorHAnsi"/>
                <w:sz w:val="24"/>
                <w:szCs w:val="24"/>
              </w:rPr>
            </w:pPr>
          </w:p>
        </w:tc>
      </w:tr>
      <w:tr w:rsidR="00954A15" w:rsidRPr="00954A15" w14:paraId="1F2A3997" w14:textId="77777777" w:rsidTr="00BD4CA5">
        <w:tc>
          <w:tcPr>
            <w:tcW w:w="2880" w:type="dxa"/>
            <w:tcBorders>
              <w:top w:val="single" w:sz="12" w:space="0" w:color="C00000"/>
            </w:tcBorders>
          </w:tcPr>
          <w:p w14:paraId="5DA2D053" w14:textId="4B30CDBA" w:rsidR="00954A15" w:rsidRPr="002A16C9" w:rsidRDefault="00BD4CA5" w:rsidP="00954A15">
            <w:pPr>
              <w:spacing w:before="100" w:beforeAutospacing="1" w:after="120"/>
              <w:rPr>
                <w:rFonts w:asciiTheme="majorHAnsi" w:hAnsiTheme="majorHAnsi"/>
                <w:b/>
                <w:bCs/>
                <w:sz w:val="24"/>
                <w:szCs w:val="24"/>
              </w:rPr>
            </w:pPr>
            <w:r w:rsidRPr="002A16C9">
              <w:rPr>
                <w:rFonts w:asciiTheme="majorHAnsi" w:hAnsiTheme="majorHAnsi"/>
                <w:b/>
                <w:bCs/>
                <w:sz w:val="24"/>
                <w:szCs w:val="24"/>
                <w:lang w:val="en-US"/>
              </w:rPr>
              <w:t>WHO WE ARE:</w:t>
            </w:r>
          </w:p>
        </w:tc>
        <w:tc>
          <w:tcPr>
            <w:tcW w:w="7735" w:type="dxa"/>
            <w:tcBorders>
              <w:top w:val="single" w:sz="12" w:space="0" w:color="C00000"/>
            </w:tcBorders>
          </w:tcPr>
          <w:p w14:paraId="4A1EEB00" w14:textId="43B63680" w:rsidR="00954A15" w:rsidRPr="00954A15" w:rsidRDefault="00954A15" w:rsidP="00954A15">
            <w:pPr>
              <w:spacing w:before="100" w:beforeAutospacing="1" w:after="120"/>
              <w:rPr>
                <w:rFonts w:asciiTheme="majorHAnsi" w:hAnsiTheme="majorHAnsi"/>
                <w:sz w:val="24"/>
                <w:szCs w:val="24"/>
                <w:lang w:val="en-US"/>
              </w:rPr>
            </w:pPr>
            <w:r w:rsidRPr="00954A15">
              <w:rPr>
                <w:rFonts w:asciiTheme="majorHAnsi" w:hAnsiTheme="majorHAnsi"/>
                <w:sz w:val="24"/>
                <w:szCs w:val="24"/>
              </w:rPr>
              <w:t>The Alliance for Equality of Blind Canadians (AEBC) is a national charitable organization of primarily blind, deafblind, or partially sighted members. AEBC empowers blind, Deafblind, and partially sighted Canadians to drive change, influence systems, and live with dignity—by combining lived experience with focused advocacy and peer leadership.</w:t>
            </w:r>
          </w:p>
        </w:tc>
      </w:tr>
      <w:tr w:rsidR="00954A15" w:rsidRPr="00954A15" w14:paraId="1C5D7A5E" w14:textId="77777777" w:rsidTr="00D16B4F">
        <w:tc>
          <w:tcPr>
            <w:tcW w:w="2880" w:type="dxa"/>
          </w:tcPr>
          <w:p w14:paraId="39D855D2" w14:textId="7C7AB5F4" w:rsidR="00954A15" w:rsidRPr="002A16C9" w:rsidRDefault="00BD4CA5" w:rsidP="00954A15">
            <w:pPr>
              <w:spacing w:before="100" w:beforeAutospacing="1" w:after="120"/>
              <w:rPr>
                <w:rFonts w:asciiTheme="majorHAnsi" w:hAnsiTheme="majorHAnsi"/>
                <w:b/>
                <w:bCs/>
                <w:sz w:val="24"/>
                <w:szCs w:val="24"/>
                <w:lang w:val="en-US"/>
              </w:rPr>
            </w:pPr>
            <w:r w:rsidRPr="002A16C9">
              <w:rPr>
                <w:rFonts w:asciiTheme="majorHAnsi" w:hAnsiTheme="majorHAnsi"/>
                <w:b/>
                <w:bCs/>
                <w:sz w:val="24"/>
                <w:szCs w:val="24"/>
                <w:lang w:val="en-US"/>
              </w:rPr>
              <w:t>SPONSORSHIP OPPORTUNITY</w:t>
            </w:r>
            <w:r>
              <w:rPr>
                <w:rFonts w:asciiTheme="majorHAnsi" w:hAnsiTheme="majorHAnsi"/>
                <w:b/>
                <w:bCs/>
                <w:sz w:val="24"/>
                <w:szCs w:val="24"/>
                <w:lang w:val="en-US"/>
              </w:rPr>
              <w:t>:</w:t>
            </w:r>
          </w:p>
        </w:tc>
        <w:tc>
          <w:tcPr>
            <w:tcW w:w="7735" w:type="dxa"/>
          </w:tcPr>
          <w:p w14:paraId="03CB704A" w14:textId="77777777" w:rsidR="00954A15" w:rsidRPr="00954A15" w:rsidRDefault="00954A15" w:rsidP="00954A15">
            <w:pPr>
              <w:spacing w:before="100" w:beforeAutospacing="1" w:after="120"/>
              <w:rPr>
                <w:rFonts w:asciiTheme="majorHAnsi" w:hAnsiTheme="majorHAnsi"/>
                <w:sz w:val="24"/>
                <w:szCs w:val="24"/>
              </w:rPr>
            </w:pPr>
            <w:r w:rsidRPr="00954A15">
              <w:rPr>
                <w:rFonts w:asciiTheme="majorHAnsi" w:hAnsiTheme="majorHAnsi"/>
                <w:sz w:val="24"/>
                <w:szCs w:val="24"/>
              </w:rPr>
              <w:t>Hosting a virtual conference that’s accessible to all requires a significant investment in accommodations, including ASL interpreters, live captioning, and screen reader-friendly materials. Your sponsorship enables us to provide these essential resources, ensuring full inclusion for all participants.</w:t>
            </w:r>
          </w:p>
          <w:p w14:paraId="3B613C92" w14:textId="272A1485" w:rsidR="00954A15" w:rsidRPr="00954A15" w:rsidRDefault="00954A15" w:rsidP="00954A15">
            <w:pPr>
              <w:spacing w:before="100" w:beforeAutospacing="1" w:after="120"/>
              <w:rPr>
                <w:rFonts w:asciiTheme="majorHAnsi" w:hAnsiTheme="majorHAnsi"/>
                <w:bCs/>
                <w:sz w:val="24"/>
                <w:szCs w:val="24"/>
              </w:rPr>
            </w:pPr>
            <w:r w:rsidRPr="00954A15">
              <w:rPr>
                <w:rFonts w:asciiTheme="majorHAnsi" w:hAnsiTheme="majorHAnsi"/>
                <w:bCs/>
                <w:sz w:val="24"/>
                <w:szCs w:val="24"/>
              </w:rPr>
              <w:t xml:space="preserve">In addition to hosting this event virtually, the recording of this event will be posted on our YouTube channel, </w:t>
            </w:r>
            <w:hyperlink r:id="rId7" w:history="1">
              <w:r w:rsidR="00A83C4E" w:rsidRPr="00BF4458">
                <w:rPr>
                  <w:rStyle w:val="Hyperlink"/>
                  <w:rFonts w:asciiTheme="majorHAnsi" w:hAnsiTheme="majorHAnsi"/>
                  <w:bCs/>
                  <w:sz w:val="24"/>
                  <w:szCs w:val="24"/>
                </w:rPr>
                <w:t>http://www.youtube.com/blindcanadians</w:t>
              </w:r>
            </w:hyperlink>
            <w:r w:rsidRPr="00954A15">
              <w:rPr>
                <w:rFonts w:asciiTheme="majorHAnsi" w:hAnsiTheme="majorHAnsi"/>
                <w:bCs/>
                <w:sz w:val="24"/>
                <w:szCs w:val="24"/>
              </w:rPr>
              <w:t xml:space="preserve">. </w:t>
            </w:r>
          </w:p>
        </w:tc>
      </w:tr>
      <w:tr w:rsidR="00954A15" w:rsidRPr="00954A15" w14:paraId="4CB5157A" w14:textId="77777777" w:rsidTr="00D16B4F">
        <w:tc>
          <w:tcPr>
            <w:tcW w:w="2880" w:type="dxa"/>
          </w:tcPr>
          <w:p w14:paraId="35068366" w14:textId="56198894" w:rsidR="00954A15" w:rsidRPr="002A16C9" w:rsidRDefault="00BD4CA5" w:rsidP="00954A15">
            <w:pPr>
              <w:spacing w:before="100" w:beforeAutospacing="1" w:after="120"/>
              <w:rPr>
                <w:rFonts w:asciiTheme="majorHAnsi" w:hAnsiTheme="majorHAnsi"/>
                <w:b/>
                <w:bCs/>
                <w:sz w:val="24"/>
                <w:szCs w:val="24"/>
                <w:lang w:val="en-US"/>
              </w:rPr>
            </w:pPr>
            <w:r w:rsidRPr="002A16C9">
              <w:rPr>
                <w:rFonts w:asciiTheme="majorHAnsi" w:hAnsiTheme="majorHAnsi"/>
                <w:b/>
                <w:bCs/>
                <w:sz w:val="24"/>
                <w:szCs w:val="24"/>
              </w:rPr>
              <w:t xml:space="preserve">SPONSORSHIP LEVELS </w:t>
            </w:r>
            <w:r>
              <w:rPr>
                <w:rFonts w:asciiTheme="majorHAnsi" w:hAnsiTheme="majorHAnsi"/>
                <w:b/>
                <w:bCs/>
                <w:sz w:val="24"/>
                <w:szCs w:val="24"/>
              </w:rPr>
              <w:t xml:space="preserve">&amp; </w:t>
            </w:r>
            <w:r w:rsidRPr="002A16C9">
              <w:rPr>
                <w:rFonts w:asciiTheme="majorHAnsi" w:hAnsiTheme="majorHAnsi"/>
                <w:b/>
                <w:bCs/>
                <w:sz w:val="24"/>
                <w:szCs w:val="24"/>
              </w:rPr>
              <w:t>RECOGNITION</w:t>
            </w:r>
            <w:r>
              <w:rPr>
                <w:rFonts w:asciiTheme="majorHAnsi" w:hAnsiTheme="majorHAnsi"/>
                <w:b/>
                <w:bCs/>
                <w:sz w:val="24"/>
                <w:szCs w:val="24"/>
              </w:rPr>
              <w:t>:</w:t>
            </w:r>
          </w:p>
        </w:tc>
        <w:tc>
          <w:tcPr>
            <w:tcW w:w="7735" w:type="dxa"/>
          </w:tcPr>
          <w:p w14:paraId="53AD9CA4" w14:textId="3406086D" w:rsidR="00C842B5" w:rsidRDefault="00954A15" w:rsidP="00C842B5">
            <w:pPr>
              <w:rPr>
                <w:rFonts w:asciiTheme="majorHAnsi" w:hAnsiTheme="majorHAnsi"/>
                <w:b/>
                <w:sz w:val="24"/>
                <w:szCs w:val="24"/>
              </w:rPr>
            </w:pPr>
            <w:r w:rsidRPr="002A16C9">
              <w:rPr>
                <w:rFonts w:asciiTheme="majorHAnsi" w:hAnsiTheme="majorHAnsi"/>
                <w:b/>
                <w:sz w:val="24"/>
                <w:szCs w:val="24"/>
              </w:rPr>
              <w:t xml:space="preserve">Inclusion Champion – </w:t>
            </w:r>
            <w:r w:rsidR="006D4D44">
              <w:rPr>
                <w:rFonts w:asciiTheme="majorHAnsi" w:hAnsiTheme="majorHAnsi"/>
                <w:b/>
                <w:sz w:val="24"/>
                <w:szCs w:val="24"/>
              </w:rPr>
              <w:t xml:space="preserve">Suggested Contribution $250 - </w:t>
            </w:r>
            <w:r w:rsidRPr="002A16C9">
              <w:rPr>
                <w:rFonts w:asciiTheme="majorHAnsi" w:hAnsiTheme="majorHAnsi"/>
                <w:b/>
                <w:sz w:val="24"/>
                <w:szCs w:val="24"/>
              </w:rPr>
              <w:t>$1,000</w:t>
            </w:r>
          </w:p>
          <w:p w14:paraId="54094F76" w14:textId="68306648" w:rsidR="00954A15" w:rsidRPr="006D4D44" w:rsidRDefault="006D4D44" w:rsidP="006D4D44">
            <w:pPr>
              <w:rPr>
                <w:rFonts w:asciiTheme="majorHAnsi" w:hAnsiTheme="majorHAnsi"/>
                <w:sz w:val="24"/>
                <w:szCs w:val="24"/>
                <w:u w:val="single"/>
              </w:rPr>
            </w:pPr>
            <w:r>
              <w:rPr>
                <w:rFonts w:asciiTheme="majorHAnsi" w:hAnsiTheme="majorHAnsi"/>
                <w:sz w:val="24"/>
                <w:szCs w:val="24"/>
              </w:rPr>
              <w:t>Includes f</w:t>
            </w:r>
            <w:r w:rsidR="00954A15" w:rsidRPr="006D4D44">
              <w:rPr>
                <w:rFonts w:asciiTheme="majorHAnsi" w:hAnsiTheme="majorHAnsi"/>
                <w:sz w:val="24"/>
                <w:szCs w:val="24"/>
              </w:rPr>
              <w:t>ull recognition on social media and promotional materials, with live acknowledgment during the event</w:t>
            </w:r>
            <w:r w:rsidR="000F17AB">
              <w:rPr>
                <w:rFonts w:asciiTheme="majorHAnsi" w:hAnsiTheme="majorHAnsi"/>
                <w:sz w:val="24"/>
                <w:szCs w:val="24"/>
              </w:rPr>
              <w:t>.</w:t>
            </w:r>
          </w:p>
          <w:p w14:paraId="55EBA8BC" w14:textId="4EBF6A76" w:rsidR="00954A15" w:rsidRPr="00954A15" w:rsidRDefault="00954A15" w:rsidP="00954A15">
            <w:pPr>
              <w:spacing w:before="100" w:beforeAutospacing="1" w:after="120"/>
              <w:rPr>
                <w:rFonts w:asciiTheme="majorHAnsi" w:hAnsiTheme="majorHAnsi"/>
                <w:sz w:val="24"/>
                <w:szCs w:val="24"/>
              </w:rPr>
            </w:pPr>
            <w:r w:rsidRPr="00954A15">
              <w:rPr>
                <w:rFonts w:asciiTheme="majorHAnsi" w:hAnsiTheme="majorHAnsi"/>
                <w:sz w:val="24"/>
                <w:szCs w:val="24"/>
              </w:rPr>
              <w:t xml:space="preserve">If you are interested in sponsoring our event, please reach out to our event committee co-chairs, Minette Samaroo and Marcia Yale at </w:t>
            </w:r>
            <w:r w:rsidRPr="00D16B4F">
              <w:rPr>
                <w:rFonts w:asciiTheme="majorHAnsi" w:hAnsiTheme="majorHAnsi"/>
                <w:b/>
                <w:bCs/>
                <w:sz w:val="24"/>
                <w:szCs w:val="24"/>
                <w:u w:val="single"/>
              </w:rPr>
              <w:t>idpwd.event@blindcanadians.ca</w:t>
            </w:r>
            <w:r w:rsidR="00D16B4F">
              <w:rPr>
                <w:rFonts w:asciiTheme="majorHAnsi" w:hAnsiTheme="majorHAnsi"/>
                <w:sz w:val="24"/>
                <w:szCs w:val="24"/>
              </w:rPr>
              <w:t>.</w:t>
            </w:r>
          </w:p>
        </w:tc>
      </w:tr>
    </w:tbl>
    <w:p w14:paraId="659879DC" w14:textId="1DDF9502" w:rsidR="00172A1B" w:rsidRPr="00CD1430" w:rsidRDefault="00172A1B" w:rsidP="00504DAE">
      <w:pPr>
        <w:rPr>
          <w:rFonts w:asciiTheme="majorHAnsi" w:hAnsiTheme="majorHAnsi"/>
          <w:sz w:val="28"/>
          <w:u w:val="single"/>
        </w:rPr>
      </w:pPr>
    </w:p>
    <w:sectPr w:rsidR="00172A1B" w:rsidRPr="00CD1430" w:rsidSect="00504DAE">
      <w:headerReference w:type="default" r:id="rId8"/>
      <w:footerReference w:type="default" r:id="rId9"/>
      <w:pgSz w:w="12240" w:h="15840"/>
      <w:pgMar w:top="1440" w:right="1440" w:bottom="1440" w:left="1440" w:header="450"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D4BE" w14:textId="77777777" w:rsidR="00FE2FAC" w:rsidRDefault="00FE2FAC" w:rsidP="00954A15">
      <w:pPr>
        <w:spacing w:after="0" w:line="240" w:lineRule="auto"/>
      </w:pPr>
      <w:r>
        <w:separator/>
      </w:r>
    </w:p>
  </w:endnote>
  <w:endnote w:type="continuationSeparator" w:id="0">
    <w:p w14:paraId="4EFA1322" w14:textId="77777777" w:rsidR="00FE2FAC" w:rsidRDefault="00FE2FAC" w:rsidP="0095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0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00"/>
    </w:tblGrid>
    <w:tr w:rsidR="00504DAE" w14:paraId="012DE416" w14:textId="77777777" w:rsidTr="002A16C9">
      <w:tc>
        <w:tcPr>
          <w:tcW w:w="3600" w:type="dxa"/>
        </w:tcPr>
        <w:p w14:paraId="07CD9DFE" w14:textId="77777777" w:rsidR="00504DAE" w:rsidRPr="00504DAE" w:rsidRDefault="00504DAE" w:rsidP="00504DAE">
          <w:pPr>
            <w:jc w:val="center"/>
            <w:rPr>
              <w:rFonts w:ascii="Aptos SemiBold" w:hAnsi="Aptos SemiBold"/>
              <w:sz w:val="32"/>
              <w:szCs w:val="32"/>
            </w:rPr>
          </w:pPr>
          <w:r w:rsidRPr="00504DAE">
            <w:rPr>
              <w:rFonts w:ascii="Aptos SemiBold" w:hAnsi="Aptos SemiBold"/>
              <w:sz w:val="32"/>
              <w:szCs w:val="32"/>
            </w:rPr>
            <w:t>FOLLOW US</w:t>
          </w:r>
        </w:p>
        <w:p w14:paraId="7632BB53" w14:textId="77777777" w:rsidR="00504DAE" w:rsidRDefault="00504DAE" w:rsidP="00504DAE">
          <w:pPr>
            <w:jc w:val="center"/>
          </w:pPr>
          <w:r>
            <w:t>on social media</w:t>
          </w:r>
        </w:p>
        <w:p w14:paraId="1349617E" w14:textId="77777777" w:rsidR="00504DAE" w:rsidRDefault="00504DAE" w:rsidP="00504DAE"/>
      </w:tc>
    </w:tr>
    <w:tr w:rsidR="00504DAE" w14:paraId="3A3E531A" w14:textId="77777777" w:rsidTr="002A16C9">
      <w:tc>
        <w:tcPr>
          <w:tcW w:w="3600" w:type="dxa"/>
        </w:tcPr>
        <w:p w14:paraId="5893D424" w14:textId="6C715B17" w:rsidR="00504DAE" w:rsidRPr="00504DAE" w:rsidRDefault="00504DAE" w:rsidP="00504DAE">
          <w:pPr>
            <w:rPr>
              <w:noProof/>
              <w:spacing w:val="40"/>
            </w:rPr>
          </w:pPr>
          <w:r w:rsidRPr="00504DAE">
            <w:rPr>
              <w:noProof/>
              <w:spacing w:val="40"/>
            </w:rPr>
            <w:drawing>
              <wp:inline distT="0" distB="0" distL="0" distR="0" wp14:anchorId="0406F294" wp14:editId="34D157BF">
                <wp:extent cx="315951" cy="323850"/>
                <wp:effectExtent l="0" t="0" r="8255" b="0"/>
                <wp:docPr id="2002626987" name="Picture 1" descr="A blue square with a white letter f&#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48153" name="Picture 1" descr="A blue square with a white letter f&#10;&#10;AI-generated content may be incorrect.">
                          <a:hlinkClick r:id="rId1"/>
                        </pic:cNvPr>
                        <pic:cNvPicPr/>
                      </pic:nvPicPr>
                      <pic:blipFill>
                        <a:blip r:embed="rId2"/>
                        <a:stretch>
                          <a:fillRect/>
                        </a:stretch>
                      </pic:blipFill>
                      <pic:spPr>
                        <a:xfrm>
                          <a:off x="0" y="0"/>
                          <a:ext cx="317530" cy="325468"/>
                        </a:xfrm>
                        <a:prstGeom prst="rect">
                          <a:avLst/>
                        </a:prstGeom>
                      </pic:spPr>
                    </pic:pic>
                  </a:graphicData>
                </a:graphic>
              </wp:inline>
            </w:drawing>
          </w:r>
          <w:r>
            <w:rPr>
              <w:noProof/>
              <w:spacing w:val="40"/>
            </w:rPr>
            <w:t xml:space="preserve">  </w:t>
          </w:r>
          <w:r w:rsidRPr="00504DAE">
            <w:rPr>
              <w:noProof/>
              <w:spacing w:val="40"/>
            </w:rPr>
            <w:drawing>
              <wp:inline distT="0" distB="0" distL="0" distR="0" wp14:anchorId="79D61741" wp14:editId="112438F1">
                <wp:extent cx="321221" cy="317185"/>
                <wp:effectExtent l="0" t="0" r="3175" b="6985"/>
                <wp:docPr id="811554690" name="Picture 1" descr="A blue and white logo&#10;&#10;AI-generated content may be incorrec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00296" name="Picture 1" descr="A blue and white logo&#10;&#10;AI-generated content may be incorrect.">
                          <a:hlinkClick r:id="rId3"/>
                        </pic:cNvPr>
                        <pic:cNvPicPr/>
                      </pic:nvPicPr>
                      <pic:blipFill>
                        <a:blip r:embed="rId4"/>
                        <a:stretch>
                          <a:fillRect/>
                        </a:stretch>
                      </pic:blipFill>
                      <pic:spPr>
                        <a:xfrm>
                          <a:off x="0" y="0"/>
                          <a:ext cx="329173" cy="325037"/>
                        </a:xfrm>
                        <a:prstGeom prst="rect">
                          <a:avLst/>
                        </a:prstGeom>
                      </pic:spPr>
                    </pic:pic>
                  </a:graphicData>
                </a:graphic>
              </wp:inline>
            </w:drawing>
          </w:r>
          <w:r>
            <w:rPr>
              <w:noProof/>
              <w:spacing w:val="40"/>
            </w:rPr>
            <w:t xml:space="preserve">  </w:t>
          </w:r>
          <w:r w:rsidRPr="00504DAE">
            <w:rPr>
              <w:noProof/>
              <w:spacing w:val="40"/>
            </w:rPr>
            <w:drawing>
              <wp:inline distT="0" distB="0" distL="0" distR="0" wp14:anchorId="3547A7D0" wp14:editId="5EEF760C">
                <wp:extent cx="325369" cy="321870"/>
                <wp:effectExtent l="0" t="0" r="0" b="2540"/>
                <wp:docPr id="870311979" name="Picture 1" descr="A red and white logo&#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63155" name="Picture 1" descr="A red and white logo&#10;&#10;AI-generated content may be incorrect.">
                          <a:hlinkClick r:id="rId5"/>
                        </pic:cNvPr>
                        <pic:cNvPicPr/>
                      </pic:nvPicPr>
                      <pic:blipFill>
                        <a:blip r:embed="rId6"/>
                        <a:stretch>
                          <a:fillRect/>
                        </a:stretch>
                      </pic:blipFill>
                      <pic:spPr>
                        <a:xfrm>
                          <a:off x="0" y="0"/>
                          <a:ext cx="334113" cy="330520"/>
                        </a:xfrm>
                        <a:prstGeom prst="rect">
                          <a:avLst/>
                        </a:prstGeom>
                      </pic:spPr>
                    </pic:pic>
                  </a:graphicData>
                </a:graphic>
              </wp:inline>
            </w:drawing>
          </w:r>
          <w:r>
            <w:rPr>
              <w:noProof/>
              <w:spacing w:val="40"/>
            </w:rPr>
            <w:t xml:space="preserve">  </w:t>
          </w:r>
          <w:r w:rsidRPr="00504DAE">
            <w:rPr>
              <w:noProof/>
              <w:spacing w:val="40"/>
            </w:rPr>
            <w:drawing>
              <wp:inline distT="0" distB="0" distL="0" distR="0" wp14:anchorId="54D2EEB4" wp14:editId="66E1B3C3">
                <wp:extent cx="325236" cy="322175"/>
                <wp:effectExtent l="0" t="0" r="0" b="1905"/>
                <wp:docPr id="841346445" name="Picture 1" descr="A blue and white logo&#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46272" name="Picture 1" descr="A blue and white logo&#10;&#10;AI-generated content may be incorrect.">
                          <a:hlinkClick r:id="rId7"/>
                        </pic:cNvPr>
                        <pic:cNvPicPr/>
                      </pic:nvPicPr>
                      <pic:blipFill>
                        <a:blip r:embed="rId8"/>
                        <a:stretch>
                          <a:fillRect/>
                        </a:stretch>
                      </pic:blipFill>
                      <pic:spPr>
                        <a:xfrm>
                          <a:off x="0" y="0"/>
                          <a:ext cx="338316" cy="335132"/>
                        </a:xfrm>
                        <a:prstGeom prst="rect">
                          <a:avLst/>
                        </a:prstGeom>
                      </pic:spPr>
                    </pic:pic>
                  </a:graphicData>
                </a:graphic>
              </wp:inline>
            </w:drawing>
          </w:r>
          <w:r>
            <w:rPr>
              <w:noProof/>
              <w:spacing w:val="40"/>
            </w:rPr>
            <w:t xml:space="preserve">  </w:t>
          </w:r>
          <w:r w:rsidRPr="00504DAE">
            <w:rPr>
              <w:noProof/>
              <w:spacing w:val="40"/>
            </w:rPr>
            <w:drawing>
              <wp:inline distT="0" distB="0" distL="0" distR="0" wp14:anchorId="4A93672E" wp14:editId="20AFC5E7">
                <wp:extent cx="320542" cy="318533"/>
                <wp:effectExtent l="0" t="0" r="3810" b="5715"/>
                <wp:docPr id="726884632" name="Picture 1" descr="A white butterfly in a blue square&#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7763" name="Picture 1" descr="A white butterfly in a blue square&#10;&#10;AI-generated content may be incorrect.">
                          <a:hlinkClick r:id="rId9"/>
                        </pic:cNvPr>
                        <pic:cNvPicPr/>
                      </pic:nvPicPr>
                      <pic:blipFill>
                        <a:blip r:embed="rId10"/>
                        <a:stretch>
                          <a:fillRect/>
                        </a:stretch>
                      </pic:blipFill>
                      <pic:spPr>
                        <a:xfrm>
                          <a:off x="0" y="0"/>
                          <a:ext cx="334888" cy="332790"/>
                        </a:xfrm>
                        <a:prstGeom prst="rect">
                          <a:avLst/>
                        </a:prstGeom>
                      </pic:spPr>
                    </pic:pic>
                  </a:graphicData>
                </a:graphic>
              </wp:inline>
            </w:drawing>
          </w:r>
        </w:p>
      </w:tc>
    </w:tr>
  </w:tbl>
  <w:p w14:paraId="7E1854F1" w14:textId="77777777" w:rsidR="00504DAE" w:rsidRPr="00504DAE" w:rsidRDefault="00504D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2EEE" w14:textId="77777777" w:rsidR="00FE2FAC" w:rsidRDefault="00FE2FAC" w:rsidP="00954A15">
      <w:pPr>
        <w:spacing w:after="0" w:line="240" w:lineRule="auto"/>
      </w:pPr>
      <w:r>
        <w:separator/>
      </w:r>
    </w:p>
  </w:footnote>
  <w:footnote w:type="continuationSeparator" w:id="0">
    <w:p w14:paraId="4F713695" w14:textId="77777777" w:rsidR="00FE2FAC" w:rsidRDefault="00FE2FAC" w:rsidP="0095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C517" w14:textId="1ACBDDF5" w:rsidR="00954A15" w:rsidRDefault="00954A15" w:rsidP="00665A11">
    <w:pPr>
      <w:pStyle w:val="Header"/>
      <w:tabs>
        <w:tab w:val="clear" w:pos="4680"/>
        <w:tab w:val="clear" w:pos="9360"/>
      </w:tabs>
      <w:ind w:left="-1440" w:right="-1440"/>
      <w:jc w:val="center"/>
    </w:pPr>
    <w:r>
      <w:rPr>
        <w:noProof/>
      </w:rPr>
      <w:drawing>
        <wp:inline distT="0" distB="0" distL="0" distR="0" wp14:anchorId="7F13E3DE" wp14:editId="64948C99">
          <wp:extent cx="1950720" cy="1095375"/>
          <wp:effectExtent l="0" t="0" r="0" b="9525"/>
          <wp:docPr id="76654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1364" b="6960"/>
                  <a:stretch>
                    <a:fillRect/>
                  </a:stretch>
                </pic:blipFill>
                <pic:spPr bwMode="auto">
                  <a:xfrm>
                    <a:off x="0" y="0"/>
                    <a:ext cx="1950720" cy="1095375"/>
                  </a:xfrm>
                  <a:prstGeom prst="rect">
                    <a:avLst/>
                  </a:prstGeom>
                  <a:noFill/>
                  <a:ln>
                    <a:noFill/>
                  </a:ln>
                  <a:extLst>
                    <a:ext uri="{53640926-AAD7-44D8-BBD7-CCE9431645EC}">
                      <a14:shadowObscured xmlns:a14="http://schemas.microsoft.com/office/drawing/2010/main"/>
                    </a:ext>
                  </a:extLst>
                </pic:spPr>
              </pic:pic>
            </a:graphicData>
          </a:graphic>
        </wp:inline>
      </w:drawing>
    </w:r>
  </w:p>
  <w:p w14:paraId="6E42687E" w14:textId="2B75D7C4" w:rsidR="00665A11" w:rsidRDefault="00665A11" w:rsidP="00665A11">
    <w:pPr>
      <w:pStyle w:val="Header"/>
      <w:tabs>
        <w:tab w:val="clear" w:pos="4680"/>
        <w:tab w:val="clear" w:pos="9360"/>
      </w:tabs>
      <w:ind w:left="-1440" w:right="-1440"/>
      <w:jc w:val="center"/>
    </w:pPr>
    <w:r w:rsidRPr="00665A11">
      <w:t>https://www.blindcanadians.ca/</w:t>
    </w:r>
  </w:p>
  <w:p w14:paraId="3B651EC9" w14:textId="77777777" w:rsidR="00954A15" w:rsidRDefault="00954A15" w:rsidP="00954A15">
    <w:pPr>
      <w:pStyle w:val="Header"/>
      <w:tabs>
        <w:tab w:val="clear" w:pos="9360"/>
      </w:tabs>
      <w:ind w:left="-1440" w:right="-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043E"/>
    <w:multiLevelType w:val="multilevel"/>
    <w:tmpl w:val="CE2C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78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i" w:val="Toronto - Baker &amp; McKenzie LLP.ini"/>
  </w:docVars>
  <w:rsids>
    <w:rsidRoot w:val="00713B78"/>
    <w:rsid w:val="00024429"/>
    <w:rsid w:val="000F17AB"/>
    <w:rsid w:val="00126508"/>
    <w:rsid w:val="0015288F"/>
    <w:rsid w:val="00170882"/>
    <w:rsid w:val="00172A1B"/>
    <w:rsid w:val="001A050D"/>
    <w:rsid w:val="001E020E"/>
    <w:rsid w:val="001F4818"/>
    <w:rsid w:val="002233E2"/>
    <w:rsid w:val="00226021"/>
    <w:rsid w:val="002737ED"/>
    <w:rsid w:val="0027633C"/>
    <w:rsid w:val="00287A3F"/>
    <w:rsid w:val="0029328F"/>
    <w:rsid w:val="002940BB"/>
    <w:rsid w:val="002A16C9"/>
    <w:rsid w:val="002B4BC3"/>
    <w:rsid w:val="002B600D"/>
    <w:rsid w:val="00310893"/>
    <w:rsid w:val="00326202"/>
    <w:rsid w:val="003470D9"/>
    <w:rsid w:val="00355996"/>
    <w:rsid w:val="003A0AFF"/>
    <w:rsid w:val="003E5AF7"/>
    <w:rsid w:val="003F412C"/>
    <w:rsid w:val="00425F69"/>
    <w:rsid w:val="00454C21"/>
    <w:rsid w:val="00460D0B"/>
    <w:rsid w:val="00504DAE"/>
    <w:rsid w:val="00515AAC"/>
    <w:rsid w:val="00531BAE"/>
    <w:rsid w:val="0056266F"/>
    <w:rsid w:val="00563608"/>
    <w:rsid w:val="005960D3"/>
    <w:rsid w:val="00602D49"/>
    <w:rsid w:val="00661E8A"/>
    <w:rsid w:val="00665A11"/>
    <w:rsid w:val="006A0F87"/>
    <w:rsid w:val="006D4D44"/>
    <w:rsid w:val="00713B78"/>
    <w:rsid w:val="00793F46"/>
    <w:rsid w:val="007D1706"/>
    <w:rsid w:val="007F7574"/>
    <w:rsid w:val="00816C69"/>
    <w:rsid w:val="00885BAE"/>
    <w:rsid w:val="00892F63"/>
    <w:rsid w:val="008930B7"/>
    <w:rsid w:val="008B4842"/>
    <w:rsid w:val="008B6D87"/>
    <w:rsid w:val="008C685F"/>
    <w:rsid w:val="00932540"/>
    <w:rsid w:val="00954A15"/>
    <w:rsid w:val="00A05ACB"/>
    <w:rsid w:val="00A6058E"/>
    <w:rsid w:val="00A7034B"/>
    <w:rsid w:val="00A83C4E"/>
    <w:rsid w:val="00AB179D"/>
    <w:rsid w:val="00AB58F0"/>
    <w:rsid w:val="00B64CF9"/>
    <w:rsid w:val="00BB7116"/>
    <w:rsid w:val="00BD27BC"/>
    <w:rsid w:val="00BD4CA5"/>
    <w:rsid w:val="00C022FB"/>
    <w:rsid w:val="00C0238C"/>
    <w:rsid w:val="00C102BD"/>
    <w:rsid w:val="00C8102C"/>
    <w:rsid w:val="00C842B5"/>
    <w:rsid w:val="00C9433B"/>
    <w:rsid w:val="00CA106E"/>
    <w:rsid w:val="00CA7EF5"/>
    <w:rsid w:val="00CD1430"/>
    <w:rsid w:val="00D0374F"/>
    <w:rsid w:val="00D16B4F"/>
    <w:rsid w:val="00D25F6B"/>
    <w:rsid w:val="00D9786A"/>
    <w:rsid w:val="00DA1D16"/>
    <w:rsid w:val="00DF0884"/>
    <w:rsid w:val="00E06C74"/>
    <w:rsid w:val="00E34E40"/>
    <w:rsid w:val="00E47E85"/>
    <w:rsid w:val="00E74476"/>
    <w:rsid w:val="00EC5D8F"/>
    <w:rsid w:val="00EC7D7D"/>
    <w:rsid w:val="00EF1A53"/>
    <w:rsid w:val="00F42037"/>
    <w:rsid w:val="00FB1A56"/>
    <w:rsid w:val="00FE2FAC"/>
    <w:rsid w:val="00FF7B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4887"/>
  <w15:chartTrackingRefBased/>
  <w15:docId w15:val="{580B13BF-7341-4391-957B-D836E3C6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B78"/>
    <w:rPr>
      <w:rFonts w:eastAsiaTheme="majorEastAsia" w:cstheme="majorBidi"/>
      <w:color w:val="272727" w:themeColor="text1" w:themeTint="D8"/>
    </w:rPr>
  </w:style>
  <w:style w:type="paragraph" w:styleId="Title">
    <w:name w:val="Title"/>
    <w:basedOn w:val="Normal"/>
    <w:next w:val="Normal"/>
    <w:link w:val="TitleChar"/>
    <w:uiPriority w:val="10"/>
    <w:qFormat/>
    <w:rsid w:val="00713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B78"/>
    <w:pPr>
      <w:spacing w:before="160"/>
      <w:jc w:val="center"/>
    </w:pPr>
    <w:rPr>
      <w:i/>
      <w:iCs/>
      <w:color w:val="404040" w:themeColor="text1" w:themeTint="BF"/>
    </w:rPr>
  </w:style>
  <w:style w:type="character" w:customStyle="1" w:styleId="QuoteChar">
    <w:name w:val="Quote Char"/>
    <w:basedOn w:val="DefaultParagraphFont"/>
    <w:link w:val="Quote"/>
    <w:uiPriority w:val="29"/>
    <w:rsid w:val="00713B78"/>
    <w:rPr>
      <w:i/>
      <w:iCs/>
      <w:color w:val="404040" w:themeColor="text1" w:themeTint="BF"/>
    </w:rPr>
  </w:style>
  <w:style w:type="paragraph" w:styleId="ListParagraph">
    <w:name w:val="List Paragraph"/>
    <w:basedOn w:val="Normal"/>
    <w:uiPriority w:val="34"/>
    <w:qFormat/>
    <w:rsid w:val="00713B78"/>
    <w:pPr>
      <w:ind w:left="720"/>
      <w:contextualSpacing/>
    </w:pPr>
  </w:style>
  <w:style w:type="character" w:styleId="IntenseEmphasis">
    <w:name w:val="Intense Emphasis"/>
    <w:basedOn w:val="DefaultParagraphFont"/>
    <w:uiPriority w:val="21"/>
    <w:qFormat/>
    <w:rsid w:val="00713B78"/>
    <w:rPr>
      <w:i/>
      <w:iCs/>
      <w:color w:val="0F4761" w:themeColor="accent1" w:themeShade="BF"/>
    </w:rPr>
  </w:style>
  <w:style w:type="paragraph" w:styleId="IntenseQuote">
    <w:name w:val="Intense Quote"/>
    <w:basedOn w:val="Normal"/>
    <w:next w:val="Normal"/>
    <w:link w:val="IntenseQuoteChar"/>
    <w:uiPriority w:val="30"/>
    <w:qFormat/>
    <w:rsid w:val="00713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B78"/>
    <w:rPr>
      <w:i/>
      <w:iCs/>
      <w:color w:val="0F4761" w:themeColor="accent1" w:themeShade="BF"/>
    </w:rPr>
  </w:style>
  <w:style w:type="character" w:styleId="IntenseReference">
    <w:name w:val="Intense Reference"/>
    <w:basedOn w:val="DefaultParagraphFont"/>
    <w:uiPriority w:val="32"/>
    <w:qFormat/>
    <w:rsid w:val="00713B78"/>
    <w:rPr>
      <w:b/>
      <w:bCs/>
      <w:smallCaps/>
      <w:color w:val="0F4761" w:themeColor="accent1" w:themeShade="BF"/>
      <w:spacing w:val="5"/>
    </w:rPr>
  </w:style>
  <w:style w:type="character" w:styleId="Hyperlink">
    <w:name w:val="Hyperlink"/>
    <w:basedOn w:val="DefaultParagraphFont"/>
    <w:uiPriority w:val="99"/>
    <w:unhideWhenUsed/>
    <w:rsid w:val="00713B78"/>
    <w:rPr>
      <w:color w:val="467886" w:themeColor="hyperlink"/>
      <w:u w:val="single"/>
    </w:rPr>
  </w:style>
  <w:style w:type="character" w:styleId="UnresolvedMention">
    <w:name w:val="Unresolved Mention"/>
    <w:basedOn w:val="DefaultParagraphFont"/>
    <w:uiPriority w:val="99"/>
    <w:semiHidden/>
    <w:unhideWhenUsed/>
    <w:rsid w:val="00713B78"/>
    <w:rPr>
      <w:color w:val="605E5C"/>
      <w:shd w:val="clear" w:color="auto" w:fill="E1DFDD"/>
    </w:rPr>
  </w:style>
  <w:style w:type="paragraph" w:styleId="Header">
    <w:name w:val="header"/>
    <w:basedOn w:val="Normal"/>
    <w:link w:val="HeaderChar"/>
    <w:uiPriority w:val="99"/>
    <w:unhideWhenUsed/>
    <w:rsid w:val="0095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A15"/>
  </w:style>
  <w:style w:type="paragraph" w:styleId="Footer">
    <w:name w:val="footer"/>
    <w:basedOn w:val="Normal"/>
    <w:link w:val="FooterChar"/>
    <w:uiPriority w:val="99"/>
    <w:unhideWhenUsed/>
    <w:rsid w:val="0095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A15"/>
  </w:style>
  <w:style w:type="table" w:styleId="TableGrid">
    <w:name w:val="Table Grid"/>
    <w:basedOn w:val="TableNormal"/>
    <w:uiPriority w:val="39"/>
    <w:rsid w:val="0095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5A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081">
      <w:bodyDiv w:val="1"/>
      <w:marLeft w:val="0"/>
      <w:marRight w:val="0"/>
      <w:marTop w:val="0"/>
      <w:marBottom w:val="0"/>
      <w:divBdr>
        <w:top w:val="none" w:sz="0" w:space="0" w:color="auto"/>
        <w:left w:val="none" w:sz="0" w:space="0" w:color="auto"/>
        <w:bottom w:val="none" w:sz="0" w:space="0" w:color="auto"/>
        <w:right w:val="none" w:sz="0" w:space="0" w:color="auto"/>
      </w:divBdr>
    </w:div>
    <w:div w:id="138139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blindcanadi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mastodon.social/@blindcanadians" TargetMode="External"/><Relationship Id="rId7" Type="http://schemas.openxmlformats.org/officeDocument/2006/relationships/hyperlink" Target="https://www.linkedin.com/company/blindcanadians/" TargetMode="External"/><Relationship Id="rId2" Type="http://schemas.openxmlformats.org/officeDocument/2006/relationships/image" Target="media/image2.png"/><Relationship Id="rId1" Type="http://schemas.openxmlformats.org/officeDocument/2006/relationships/hyperlink" Target="https://www.facebook.com/blindcanadians" TargetMode="External"/><Relationship Id="rId6" Type="http://schemas.openxmlformats.org/officeDocument/2006/relationships/image" Target="media/image4.png"/><Relationship Id="rId5" Type="http://schemas.openxmlformats.org/officeDocument/2006/relationships/hyperlink" Target="https://www.youtube.com/blindcanadians"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bsky.app/profile/blindcanadians.bsky.so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Nobel</dc:creator>
  <cp:keywords/>
  <dc:description/>
  <cp:lastModifiedBy>Carol Austin (AEBC)</cp:lastModifiedBy>
  <cp:revision>6</cp:revision>
  <dcterms:created xsi:type="dcterms:W3CDTF">2025-11-07T21:17:00Z</dcterms:created>
  <dcterms:modified xsi:type="dcterms:W3CDTF">2025-11-18T20:45:00Z</dcterms:modified>
</cp:coreProperties>
</file>