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A57" w:rsidR="00D7254E" w:rsidP="009D49C4" w:rsidRDefault="009D49C4" w14:paraId="47FECA70" w14:textId="46D49ED3">
      <w:pPr>
        <w:pStyle w:val="Heading1"/>
      </w:pPr>
      <w:r w:rsidRPr="001216C8">
        <w:t xml:space="preserve">AEBC </w:t>
      </w:r>
      <w:r>
        <w:t xml:space="preserve">Self </w:t>
      </w:r>
      <w:r w:rsidRPr="001216C8">
        <w:t>Advocacy Guide Supplement</w:t>
      </w:r>
      <w:r>
        <w:t>--</w:t>
      </w:r>
      <w:r w:rsidRPr="000D3A57" w:rsidR="000D3A57">
        <w:t>Advocacy Case Studies</w:t>
      </w:r>
    </w:p>
    <w:p w:rsidRPr="000D3A57" w:rsidR="00D7254E" w:rsidP="00D7254E" w:rsidRDefault="002F644E" w14:paraId="14A911B8" w14:textId="020343D0">
      <w:pPr>
        <w:rPr>
          <w:rFonts w:ascii="Arial" w:hAnsi="Arial" w:cs="Arial"/>
          <w:sz w:val="28"/>
          <w:szCs w:val="28"/>
        </w:rPr>
      </w:pPr>
      <w:r>
        <w:rPr>
          <w:rFonts w:ascii="Arial" w:hAnsi="Arial" w:cs="Arial"/>
          <w:sz w:val="28"/>
          <w:szCs w:val="28"/>
        </w:rPr>
        <w:t>The following case studies</w:t>
      </w:r>
      <w:r w:rsidRPr="000D3A57" w:rsidR="00D7254E">
        <w:rPr>
          <w:rFonts w:ascii="Arial" w:hAnsi="Arial" w:cs="Arial"/>
          <w:sz w:val="28"/>
          <w:szCs w:val="28"/>
        </w:rPr>
        <w:t xml:space="preserve"> provide a variety of real-life advocacy scenarios employed by and for persons with dis</w:t>
      </w:r>
      <w:r w:rsidR="000D3A57">
        <w:rPr>
          <w:rFonts w:ascii="Arial" w:hAnsi="Arial" w:cs="Arial"/>
          <w:sz w:val="28"/>
          <w:szCs w:val="28"/>
        </w:rPr>
        <w:t>a</w:t>
      </w:r>
      <w:r w:rsidRPr="000D3A57" w:rsidR="00D7254E">
        <w:rPr>
          <w:rFonts w:ascii="Arial" w:hAnsi="Arial" w:cs="Arial"/>
          <w:sz w:val="28"/>
          <w:szCs w:val="28"/>
        </w:rPr>
        <w:t>bilities, including persons who are Blind, Deaf</w:t>
      </w:r>
      <w:r w:rsidR="00337DFA">
        <w:rPr>
          <w:rFonts w:ascii="Arial" w:hAnsi="Arial" w:cs="Arial"/>
          <w:sz w:val="28"/>
          <w:szCs w:val="28"/>
        </w:rPr>
        <w:t>b</w:t>
      </w:r>
      <w:r w:rsidRPr="000D3A57" w:rsidR="00D7254E">
        <w:rPr>
          <w:rFonts w:ascii="Arial" w:hAnsi="Arial" w:cs="Arial"/>
          <w:sz w:val="28"/>
          <w:szCs w:val="28"/>
        </w:rPr>
        <w:t>lind and partially sighted.</w:t>
      </w:r>
    </w:p>
    <w:p w:rsidRPr="000D3A57" w:rsidR="00D7254E" w:rsidP="00D7254E" w:rsidRDefault="00D7254E" w14:paraId="351969F4" w14:textId="77777777">
      <w:pPr>
        <w:rPr>
          <w:rFonts w:ascii="Arial" w:hAnsi="Arial" w:cs="Arial"/>
          <w:sz w:val="28"/>
          <w:szCs w:val="28"/>
        </w:rPr>
      </w:pPr>
    </w:p>
    <w:p w:rsidRPr="000D3A57" w:rsidR="00D7254E" w:rsidP="00D7254E" w:rsidRDefault="00D7254E" w14:paraId="2B0292A1" w14:textId="77777777">
      <w:pPr>
        <w:rPr>
          <w:rFonts w:ascii="Arial" w:hAnsi="Arial" w:cs="Arial"/>
          <w:sz w:val="28"/>
          <w:szCs w:val="28"/>
        </w:rPr>
      </w:pPr>
      <w:r w:rsidRPr="000D3A57">
        <w:rPr>
          <w:rFonts w:ascii="Arial" w:hAnsi="Arial" w:cs="Arial"/>
          <w:sz w:val="28"/>
          <w:szCs w:val="28"/>
        </w:rPr>
        <w:t>Questions to think about when reading these case scenarios:</w:t>
      </w:r>
    </w:p>
    <w:p w:rsidRPr="000D3A57" w:rsidR="00D7254E" w:rsidP="00D7254E" w:rsidRDefault="00D7254E" w14:paraId="1CBFEDED" w14:textId="77777777">
      <w:pPr>
        <w:rPr>
          <w:rFonts w:ascii="Arial" w:hAnsi="Arial" w:cs="Arial"/>
          <w:sz w:val="28"/>
          <w:szCs w:val="28"/>
        </w:rPr>
      </w:pPr>
    </w:p>
    <w:p w:rsidRPr="000D3A57" w:rsidR="00D7254E" w:rsidP="00D7254E" w:rsidRDefault="00D7254E" w14:paraId="0A1762DC" w14:textId="77777777">
      <w:pPr>
        <w:numPr>
          <w:ilvl w:val="1"/>
          <w:numId w:val="1"/>
        </w:numPr>
        <w:tabs>
          <w:tab w:val="clear" w:pos="1440"/>
          <w:tab w:val="num" w:pos="540"/>
        </w:tabs>
        <w:spacing w:after="120"/>
        <w:ind w:left="547" w:hanging="547"/>
        <w:rPr>
          <w:rFonts w:ascii="Arial" w:hAnsi="Arial" w:cs="Arial"/>
          <w:sz w:val="28"/>
          <w:szCs w:val="28"/>
        </w:rPr>
      </w:pPr>
      <w:r w:rsidRPr="000D3A57">
        <w:rPr>
          <w:rFonts w:ascii="Arial" w:hAnsi="Arial" w:cs="Arial"/>
          <w:sz w:val="28"/>
          <w:szCs w:val="28"/>
        </w:rPr>
        <w:t>In what ways were the advocacy methods successful? (Remember, success isn’t just about getting what one wants; other successes may include creating awareness of an issue, informing policy developers, bringing people together, and creating allies.)</w:t>
      </w:r>
    </w:p>
    <w:p w:rsidRPr="000D3A57" w:rsidR="00D7254E" w:rsidP="00D7254E" w:rsidRDefault="00D7254E" w14:paraId="3E384985" w14:textId="77777777">
      <w:pPr>
        <w:numPr>
          <w:ilvl w:val="1"/>
          <w:numId w:val="1"/>
        </w:numPr>
        <w:tabs>
          <w:tab w:val="clear" w:pos="1440"/>
          <w:tab w:val="num" w:pos="540"/>
        </w:tabs>
        <w:spacing w:after="120"/>
        <w:ind w:left="547" w:hanging="547"/>
        <w:rPr>
          <w:rFonts w:ascii="Arial" w:hAnsi="Arial" w:cs="Arial"/>
          <w:sz w:val="28"/>
          <w:szCs w:val="28"/>
        </w:rPr>
      </w:pPr>
      <w:r w:rsidRPr="000D3A57">
        <w:rPr>
          <w:rFonts w:ascii="Arial" w:hAnsi="Arial" w:cs="Arial"/>
          <w:sz w:val="28"/>
          <w:szCs w:val="28"/>
        </w:rPr>
        <w:t>What was most effective about the advocacy tactics employed?</w:t>
      </w:r>
    </w:p>
    <w:p w:rsidRPr="000D3A57" w:rsidR="00D7254E" w:rsidP="00D7254E" w:rsidRDefault="00D7254E" w14:paraId="1069449E" w14:textId="77777777">
      <w:pPr>
        <w:numPr>
          <w:ilvl w:val="1"/>
          <w:numId w:val="1"/>
        </w:numPr>
        <w:tabs>
          <w:tab w:val="clear" w:pos="1440"/>
          <w:tab w:val="num" w:pos="540"/>
        </w:tabs>
        <w:spacing w:after="120"/>
        <w:ind w:left="547" w:hanging="547"/>
        <w:rPr>
          <w:rFonts w:ascii="Arial" w:hAnsi="Arial" w:cs="Arial"/>
          <w:sz w:val="28"/>
          <w:szCs w:val="28"/>
        </w:rPr>
      </w:pPr>
      <w:r w:rsidRPr="000D3A57">
        <w:rPr>
          <w:rFonts w:ascii="Arial" w:hAnsi="Arial" w:cs="Arial"/>
          <w:sz w:val="28"/>
          <w:szCs w:val="28"/>
        </w:rPr>
        <w:t>What was least effective?</w:t>
      </w:r>
    </w:p>
    <w:p w:rsidRPr="000D3A57" w:rsidR="00D7254E" w:rsidP="00D7254E" w:rsidRDefault="00D7254E" w14:paraId="317A17F3" w14:textId="77777777">
      <w:pPr>
        <w:numPr>
          <w:ilvl w:val="1"/>
          <w:numId w:val="1"/>
        </w:numPr>
        <w:tabs>
          <w:tab w:val="clear" w:pos="1440"/>
          <w:tab w:val="num" w:pos="540"/>
        </w:tabs>
        <w:ind w:left="540" w:hanging="540"/>
        <w:rPr>
          <w:rFonts w:ascii="Arial" w:hAnsi="Arial" w:cs="Arial"/>
          <w:sz w:val="28"/>
          <w:szCs w:val="28"/>
        </w:rPr>
      </w:pPr>
      <w:r w:rsidRPr="000D3A57">
        <w:rPr>
          <w:rFonts w:ascii="Arial" w:hAnsi="Arial" w:cs="Arial"/>
          <w:sz w:val="28"/>
          <w:szCs w:val="28"/>
        </w:rPr>
        <w:t>What, if anything, could have been done differently?</w:t>
      </w:r>
    </w:p>
    <w:p w:rsidRPr="000D3A57" w:rsidR="00D7254E" w:rsidP="00D7254E" w:rsidRDefault="00D7254E" w14:paraId="33F581BF" w14:textId="77777777">
      <w:pPr>
        <w:rPr>
          <w:rFonts w:ascii="Arial" w:hAnsi="Arial" w:cs="Arial"/>
          <w:sz w:val="28"/>
          <w:szCs w:val="28"/>
        </w:rPr>
      </w:pPr>
    </w:p>
    <w:p w:rsidRPr="000D3A57" w:rsidR="00D7254E" w:rsidP="00D7254E" w:rsidRDefault="00D7254E" w14:paraId="6C7F4643" w14:textId="6F5C7680">
      <w:pPr>
        <w:rPr>
          <w:rFonts w:ascii="Arial" w:hAnsi="Arial" w:cs="Arial"/>
          <w:b/>
          <w:sz w:val="28"/>
          <w:szCs w:val="28"/>
        </w:rPr>
      </w:pPr>
      <w:bookmarkStart w:name="case_example_one" w:id="0"/>
      <w:r w:rsidRPr="000D3A57">
        <w:rPr>
          <w:rFonts w:ascii="Arial" w:hAnsi="Arial" w:cs="Arial"/>
          <w:b/>
          <w:sz w:val="28"/>
          <w:szCs w:val="28"/>
        </w:rPr>
        <w:t>Example #1: Braille Bank Statements</w:t>
      </w:r>
    </w:p>
    <w:bookmarkEnd w:id="0"/>
    <w:p w:rsidRPr="000D3A57" w:rsidR="00D7254E" w:rsidP="00D7254E" w:rsidRDefault="00D7254E" w14:paraId="69B77C49" w14:textId="77777777">
      <w:pPr>
        <w:rPr>
          <w:rFonts w:ascii="Arial" w:hAnsi="Arial" w:cs="Arial"/>
          <w:bCs/>
          <w:sz w:val="28"/>
          <w:szCs w:val="28"/>
        </w:rPr>
      </w:pPr>
    </w:p>
    <w:p w:rsidR="000D3A57" w:rsidP="00D7254E" w:rsidRDefault="00D7254E" w14:paraId="3F27F7C7" w14:textId="77777777">
      <w:pPr>
        <w:rPr>
          <w:rFonts w:ascii="Arial" w:hAnsi="Arial" w:cs="Arial"/>
          <w:sz w:val="28"/>
          <w:szCs w:val="28"/>
        </w:rPr>
      </w:pPr>
      <w:r w:rsidRPr="000D3A57">
        <w:rPr>
          <w:rFonts w:ascii="Arial" w:hAnsi="Arial" w:cs="Arial"/>
          <w:sz w:val="28"/>
          <w:szCs w:val="28"/>
        </w:rPr>
        <w:t>Lisa, a member of the Alliance for Equality of Blind Canadians, describes a situation in which she successfully advocated for an important service - bank statements in braille.</w:t>
      </w:r>
    </w:p>
    <w:p w:rsidR="000D3A57" w:rsidP="00D7254E" w:rsidRDefault="000D3A57" w14:paraId="7B595F69" w14:textId="77777777">
      <w:pPr>
        <w:rPr>
          <w:rFonts w:ascii="Arial" w:hAnsi="Arial" w:cs="Arial"/>
          <w:sz w:val="28"/>
          <w:szCs w:val="28"/>
        </w:rPr>
      </w:pPr>
    </w:p>
    <w:p w:rsidR="000D3A57" w:rsidP="00D7254E" w:rsidRDefault="00D7254E" w14:paraId="2EAE4258" w14:textId="77777777">
      <w:pPr>
        <w:rPr>
          <w:rFonts w:ascii="Arial" w:hAnsi="Arial" w:cs="Arial"/>
          <w:sz w:val="28"/>
          <w:szCs w:val="28"/>
        </w:rPr>
      </w:pPr>
      <w:r w:rsidRPr="000D3A57">
        <w:rPr>
          <w:rFonts w:ascii="Arial" w:hAnsi="Arial" w:cs="Arial"/>
          <w:sz w:val="28"/>
          <w:szCs w:val="28"/>
        </w:rPr>
        <w:t>Lisa went to her bank and told a teller that she required bank statements in braille</w:t>
      </w:r>
      <w:r w:rsidR="00B7733B">
        <w:rPr>
          <w:rFonts w:ascii="Arial" w:hAnsi="Arial" w:cs="Arial"/>
          <w:sz w:val="28"/>
          <w:szCs w:val="28"/>
        </w:rPr>
        <w:t>. T</w:t>
      </w:r>
      <w:r w:rsidRPr="000D3A57">
        <w:rPr>
          <w:rFonts w:ascii="Arial" w:hAnsi="Arial" w:cs="Arial"/>
          <w:sz w:val="28"/>
          <w:szCs w:val="28"/>
        </w:rPr>
        <w:t>he teller put her in touch with someone at the bank who had the authority and ability to order this service.</w:t>
      </w:r>
    </w:p>
    <w:p w:rsidR="000D3A57" w:rsidP="00D7254E" w:rsidRDefault="000D3A57" w14:paraId="6E3405E7" w14:textId="77777777">
      <w:pPr>
        <w:rPr>
          <w:rFonts w:ascii="Arial" w:hAnsi="Arial" w:cs="Arial"/>
          <w:sz w:val="28"/>
          <w:szCs w:val="28"/>
        </w:rPr>
      </w:pPr>
    </w:p>
    <w:p w:rsidR="000D3A57" w:rsidP="00D7254E" w:rsidRDefault="00B7733B" w14:paraId="5CD36A40" w14:textId="77777777">
      <w:pPr>
        <w:rPr>
          <w:rFonts w:ascii="Arial" w:hAnsi="Arial" w:cs="Arial"/>
          <w:sz w:val="28"/>
          <w:szCs w:val="28"/>
        </w:rPr>
      </w:pPr>
      <w:r>
        <w:rPr>
          <w:rFonts w:ascii="Arial" w:hAnsi="Arial" w:cs="Arial"/>
          <w:sz w:val="28"/>
          <w:szCs w:val="28"/>
        </w:rPr>
        <w:t>Lisa</w:t>
      </w:r>
      <w:r w:rsidRPr="000D3A57" w:rsidR="00D7254E">
        <w:rPr>
          <w:rFonts w:ascii="Arial" w:hAnsi="Arial" w:cs="Arial"/>
          <w:sz w:val="28"/>
          <w:szCs w:val="28"/>
        </w:rPr>
        <w:t xml:space="preserve"> </w:t>
      </w:r>
      <w:r w:rsidRPr="000D3A57">
        <w:rPr>
          <w:rFonts w:ascii="Arial" w:hAnsi="Arial" w:cs="Arial"/>
          <w:sz w:val="28"/>
          <w:szCs w:val="28"/>
        </w:rPr>
        <w:t>did not receive</w:t>
      </w:r>
      <w:r w:rsidRPr="000D3A57" w:rsidR="00D7254E">
        <w:rPr>
          <w:rFonts w:ascii="Arial" w:hAnsi="Arial" w:cs="Arial"/>
          <w:sz w:val="28"/>
          <w:szCs w:val="28"/>
        </w:rPr>
        <w:t xml:space="preserve"> her braille statements after making this request</w:t>
      </w:r>
      <w:r>
        <w:rPr>
          <w:rFonts w:ascii="Arial" w:hAnsi="Arial" w:cs="Arial"/>
          <w:sz w:val="28"/>
          <w:szCs w:val="28"/>
        </w:rPr>
        <w:t xml:space="preserve">. She returned </w:t>
      </w:r>
      <w:r w:rsidRPr="000D3A57" w:rsidR="00D7254E">
        <w:rPr>
          <w:rFonts w:ascii="Arial" w:hAnsi="Arial" w:cs="Arial"/>
          <w:sz w:val="28"/>
          <w:szCs w:val="28"/>
        </w:rPr>
        <w:t xml:space="preserve">to the bank and spoke with the same person, who called up the </w:t>
      </w:r>
      <w:proofErr w:type="spellStart"/>
      <w:r w:rsidRPr="000D3A57" w:rsidR="00D7254E">
        <w:rPr>
          <w:rFonts w:ascii="Arial" w:hAnsi="Arial" w:cs="Arial"/>
          <w:sz w:val="28"/>
          <w:szCs w:val="28"/>
        </w:rPr>
        <w:t>braillers</w:t>
      </w:r>
      <w:proofErr w:type="spellEnd"/>
      <w:r w:rsidRPr="000D3A57" w:rsidR="00D7254E">
        <w:rPr>
          <w:rFonts w:ascii="Arial" w:hAnsi="Arial" w:cs="Arial"/>
          <w:sz w:val="28"/>
          <w:szCs w:val="28"/>
        </w:rPr>
        <w:t xml:space="preserve"> in Calgary. It turns out that the company </w:t>
      </w:r>
      <w:r>
        <w:rPr>
          <w:rFonts w:ascii="Arial" w:hAnsi="Arial" w:cs="Arial"/>
          <w:sz w:val="28"/>
          <w:szCs w:val="28"/>
        </w:rPr>
        <w:t>that</w:t>
      </w:r>
      <w:r w:rsidRPr="000D3A57" w:rsidR="00D7254E">
        <w:rPr>
          <w:rFonts w:ascii="Arial" w:hAnsi="Arial" w:cs="Arial"/>
          <w:sz w:val="28"/>
          <w:szCs w:val="28"/>
        </w:rPr>
        <w:t xml:space="preserve"> did </w:t>
      </w:r>
      <w:proofErr w:type="gramStart"/>
      <w:r w:rsidRPr="000D3A57" w:rsidR="00D7254E">
        <w:rPr>
          <w:rFonts w:ascii="Arial" w:hAnsi="Arial" w:cs="Arial"/>
          <w:sz w:val="28"/>
          <w:szCs w:val="28"/>
        </w:rPr>
        <w:t>all of</w:t>
      </w:r>
      <w:proofErr w:type="gramEnd"/>
      <w:r w:rsidRPr="000D3A57" w:rsidR="00D7254E">
        <w:rPr>
          <w:rFonts w:ascii="Arial" w:hAnsi="Arial" w:cs="Arial"/>
          <w:sz w:val="28"/>
          <w:szCs w:val="28"/>
        </w:rPr>
        <w:t xml:space="preserve"> the bank's </w:t>
      </w:r>
      <w:proofErr w:type="gramStart"/>
      <w:r w:rsidRPr="000D3A57" w:rsidR="00D7254E">
        <w:rPr>
          <w:rFonts w:ascii="Arial" w:hAnsi="Arial" w:cs="Arial"/>
          <w:sz w:val="28"/>
          <w:szCs w:val="28"/>
        </w:rPr>
        <w:t>brailling</w:t>
      </w:r>
      <w:proofErr w:type="gramEnd"/>
      <w:r w:rsidRPr="000D3A57" w:rsidR="00D7254E">
        <w:rPr>
          <w:rFonts w:ascii="Arial" w:hAnsi="Arial" w:cs="Arial"/>
          <w:sz w:val="28"/>
          <w:szCs w:val="28"/>
        </w:rPr>
        <w:t xml:space="preserve"> was having difficulties with its equipment.</w:t>
      </w:r>
    </w:p>
    <w:p w:rsidR="000D3A57" w:rsidP="00D7254E" w:rsidRDefault="000D3A57" w14:paraId="359FF257" w14:textId="77777777">
      <w:pPr>
        <w:rPr>
          <w:rFonts w:ascii="Arial" w:hAnsi="Arial" w:cs="Arial"/>
          <w:sz w:val="28"/>
          <w:szCs w:val="28"/>
        </w:rPr>
      </w:pPr>
    </w:p>
    <w:p w:rsidR="000D3A57" w:rsidP="00D7254E" w:rsidRDefault="00D7254E" w14:paraId="5420CC52" w14:textId="77777777">
      <w:pPr>
        <w:rPr>
          <w:rFonts w:ascii="Arial" w:hAnsi="Arial" w:cs="Arial"/>
          <w:sz w:val="28"/>
          <w:szCs w:val="28"/>
        </w:rPr>
      </w:pPr>
      <w:r w:rsidRPr="000D3A57">
        <w:rPr>
          <w:rFonts w:ascii="Arial" w:hAnsi="Arial" w:cs="Arial"/>
          <w:sz w:val="28"/>
          <w:szCs w:val="28"/>
        </w:rPr>
        <w:t>The bank continued to follow up with Lisa during the short time it took to repair the equipment, and she is happy to announce that she now receives good quality braille bank statements, every month. She states, "I am quite pleased that everything turned out so well."</w:t>
      </w:r>
    </w:p>
    <w:p w:rsidR="000D3A57" w:rsidP="00D7254E" w:rsidRDefault="000D3A57" w14:paraId="094B4208" w14:textId="77777777">
      <w:pPr>
        <w:rPr>
          <w:rFonts w:ascii="Arial" w:hAnsi="Arial" w:cs="Arial"/>
          <w:sz w:val="28"/>
          <w:szCs w:val="28"/>
        </w:rPr>
      </w:pPr>
    </w:p>
    <w:p w:rsidR="000D3A57" w:rsidP="00D7254E" w:rsidRDefault="00D7254E" w14:paraId="2730D106" w14:textId="77777777">
      <w:pPr>
        <w:rPr>
          <w:rFonts w:ascii="Arial" w:hAnsi="Arial" w:cs="Arial"/>
          <w:sz w:val="28"/>
          <w:szCs w:val="28"/>
        </w:rPr>
      </w:pPr>
      <w:r w:rsidRPr="000D3A57">
        <w:rPr>
          <w:rFonts w:ascii="Arial" w:hAnsi="Arial" w:cs="Arial"/>
          <w:sz w:val="28"/>
          <w:szCs w:val="28"/>
        </w:rPr>
        <w:lastRenderedPageBreak/>
        <w:t>Situations such as this one demonstrate that advocacy can be as simple as speaking with customer service, making a few phone calls, or trips to the business one is dealing with. Even with the additional challenge of equipment malfunction, Lisa got what she needed, and within a reasonable amount of time.</w:t>
      </w:r>
    </w:p>
    <w:p w:rsidR="000D3A57" w:rsidP="00D7254E" w:rsidRDefault="000D3A57" w14:paraId="16CF9BCA" w14:textId="77777777">
      <w:pPr>
        <w:rPr>
          <w:rFonts w:ascii="Arial" w:hAnsi="Arial" w:cs="Arial"/>
          <w:sz w:val="28"/>
          <w:szCs w:val="28"/>
        </w:rPr>
      </w:pPr>
    </w:p>
    <w:p w:rsidR="00D7254E" w:rsidP="00D7254E" w:rsidRDefault="00D7254E" w14:paraId="3598483C" w14:textId="1E86DB55">
      <w:pPr>
        <w:rPr>
          <w:rFonts w:ascii="Arial" w:hAnsi="Arial" w:cs="Arial"/>
          <w:sz w:val="28"/>
          <w:szCs w:val="28"/>
        </w:rPr>
      </w:pPr>
      <w:r w:rsidRPr="000D3A57">
        <w:rPr>
          <w:rFonts w:ascii="Arial" w:hAnsi="Arial" w:cs="Arial"/>
          <w:sz w:val="28"/>
          <w:szCs w:val="28"/>
        </w:rPr>
        <w:t xml:space="preserve">Indeed, many businesses recognize the need to provide accessible services, and value their patrons with </w:t>
      </w:r>
      <w:r w:rsidRPr="000D3A57" w:rsidR="000D3A57">
        <w:rPr>
          <w:rFonts w:ascii="Arial" w:hAnsi="Arial" w:cs="Arial"/>
          <w:sz w:val="28"/>
          <w:szCs w:val="28"/>
        </w:rPr>
        <w:t>disabilities</w:t>
      </w:r>
      <w:r w:rsidRPr="000D3A57">
        <w:rPr>
          <w:rFonts w:ascii="Arial" w:hAnsi="Arial" w:cs="Arial"/>
          <w:sz w:val="28"/>
          <w:szCs w:val="28"/>
        </w:rPr>
        <w:t>. After all, people who are Blind, Deaf</w:t>
      </w:r>
      <w:r w:rsidR="00337DFA">
        <w:rPr>
          <w:rFonts w:ascii="Arial" w:hAnsi="Arial" w:cs="Arial"/>
          <w:sz w:val="28"/>
          <w:szCs w:val="28"/>
        </w:rPr>
        <w:t>b</w:t>
      </w:r>
      <w:r w:rsidRPr="000D3A57">
        <w:rPr>
          <w:rFonts w:ascii="Arial" w:hAnsi="Arial" w:cs="Arial"/>
          <w:sz w:val="28"/>
          <w:szCs w:val="28"/>
        </w:rPr>
        <w:t>lind and partially sighted are customers too, and are more likely to spend their money at an establishment that provides good customer service that meets their needs.</w:t>
      </w:r>
    </w:p>
    <w:p w:rsidRPr="000D3A57" w:rsidR="000D3A57" w:rsidP="00D7254E" w:rsidRDefault="000D3A57" w14:paraId="2E17F3F3" w14:textId="77777777">
      <w:pPr>
        <w:rPr>
          <w:rFonts w:ascii="Arial" w:hAnsi="Arial" w:cs="Arial"/>
          <w:sz w:val="28"/>
          <w:szCs w:val="28"/>
        </w:rPr>
      </w:pPr>
    </w:p>
    <w:p w:rsidRPr="000D3A57" w:rsidR="00D7254E" w:rsidP="00D7254E" w:rsidRDefault="00D7254E" w14:paraId="67F6760F" w14:textId="1F17CE92">
      <w:pPr>
        <w:rPr>
          <w:rFonts w:ascii="Arial" w:hAnsi="Arial" w:cs="Arial"/>
          <w:b/>
          <w:sz w:val="28"/>
          <w:szCs w:val="28"/>
        </w:rPr>
      </w:pPr>
      <w:bookmarkStart w:name="case_example_two" w:id="1"/>
      <w:r w:rsidRPr="000D3A57">
        <w:rPr>
          <w:rFonts w:ascii="Arial" w:hAnsi="Arial" w:cs="Arial"/>
          <w:b/>
          <w:sz w:val="28"/>
          <w:szCs w:val="28"/>
        </w:rPr>
        <w:t xml:space="preserve">Example #2: Coffee Shop Accessibility  </w:t>
      </w:r>
    </w:p>
    <w:bookmarkEnd w:id="1"/>
    <w:p w:rsidRPr="000D3A57" w:rsidR="00D7254E" w:rsidP="00D7254E" w:rsidRDefault="00D7254E" w14:paraId="751C13E8" w14:textId="77777777">
      <w:pPr>
        <w:rPr>
          <w:rFonts w:ascii="Arial" w:hAnsi="Arial" w:cs="Arial"/>
          <w:bCs/>
          <w:sz w:val="28"/>
          <w:szCs w:val="28"/>
        </w:rPr>
      </w:pPr>
    </w:p>
    <w:p w:rsidR="000D3A57" w:rsidP="00D7254E" w:rsidRDefault="00336A4D" w14:paraId="5134B227" w14:textId="77777777">
      <w:pPr>
        <w:rPr>
          <w:rFonts w:ascii="Arial" w:hAnsi="Arial" w:cs="Arial"/>
          <w:sz w:val="28"/>
          <w:szCs w:val="28"/>
        </w:rPr>
      </w:pPr>
      <w:r>
        <w:rPr>
          <w:rFonts w:ascii="Arial" w:hAnsi="Arial" w:cs="Arial"/>
          <w:sz w:val="28"/>
          <w:szCs w:val="28"/>
        </w:rPr>
        <w:t xml:space="preserve">AEBC member </w:t>
      </w:r>
      <w:r w:rsidRPr="000D3A57" w:rsidR="00D7254E">
        <w:rPr>
          <w:rFonts w:ascii="Arial" w:hAnsi="Arial" w:cs="Arial"/>
          <w:sz w:val="28"/>
          <w:szCs w:val="28"/>
        </w:rPr>
        <w:t xml:space="preserve">Denise describes her experience of advocacy in a Kelowna coffee shop: </w:t>
      </w:r>
    </w:p>
    <w:p w:rsidR="000D3A57" w:rsidP="00D7254E" w:rsidRDefault="000D3A57" w14:paraId="6DA35A35" w14:textId="77777777">
      <w:pPr>
        <w:rPr>
          <w:rFonts w:ascii="Arial" w:hAnsi="Arial" w:cs="Arial"/>
          <w:sz w:val="28"/>
          <w:szCs w:val="28"/>
        </w:rPr>
      </w:pPr>
    </w:p>
    <w:p w:rsidR="000D3A57" w:rsidP="00D7254E" w:rsidRDefault="00D7254E" w14:paraId="2EC88D81" w14:textId="77777777">
      <w:pPr>
        <w:rPr>
          <w:rFonts w:ascii="Arial" w:hAnsi="Arial" w:cs="Arial"/>
          <w:sz w:val="28"/>
          <w:szCs w:val="28"/>
        </w:rPr>
      </w:pPr>
      <w:r w:rsidRPr="000D3A57">
        <w:rPr>
          <w:rFonts w:ascii="Arial" w:hAnsi="Arial" w:cs="Arial"/>
          <w:sz w:val="28"/>
          <w:szCs w:val="28"/>
        </w:rPr>
        <w:t>"Several of us would frequent the coffee shop at the bus loop. One day we ask the owner if we could label the keys to the washrooms. He said no problem. He then suggested we label the milk containers so we would know if we were pouring whole milk, half and half or cream into our coffee. We also asked if he would always keep the five choices of coffee in the same order so we would not have to ask each time we went to get a coffee. He also said this was not a problem and would let his staff know of the arrangement. We were able to go in like any other customer, order a coffee at the front counter then go to the side counter, pour the coffee of our choice, add cream and sugar if desired and sit with our friends. We did not need to ask for assistance from the staff or our friends and actually get the type of coffee we wanted with the preferred fixings."</w:t>
      </w:r>
    </w:p>
    <w:p w:rsidR="000D3A57" w:rsidP="00D7254E" w:rsidRDefault="000D3A57" w14:paraId="5EE95711" w14:textId="77777777">
      <w:pPr>
        <w:rPr>
          <w:rFonts w:ascii="Arial" w:hAnsi="Arial" w:cs="Arial"/>
          <w:sz w:val="28"/>
          <w:szCs w:val="28"/>
        </w:rPr>
      </w:pPr>
    </w:p>
    <w:p w:rsidR="000D3A57" w:rsidP="00D7254E" w:rsidRDefault="00D7254E" w14:paraId="38BE12C6" w14:textId="77777777">
      <w:pPr>
        <w:rPr>
          <w:rFonts w:ascii="Arial" w:hAnsi="Arial" w:cs="Arial"/>
          <w:sz w:val="28"/>
          <w:szCs w:val="28"/>
        </w:rPr>
      </w:pPr>
      <w:r w:rsidRPr="000D3A57">
        <w:rPr>
          <w:rFonts w:ascii="Arial" w:hAnsi="Arial" w:cs="Arial"/>
          <w:sz w:val="28"/>
          <w:szCs w:val="28"/>
        </w:rPr>
        <w:t xml:space="preserve">This is another example of how advocacy need not be an adversarial nor complicated process; all it took was a simple request. And </w:t>
      </w:r>
      <w:proofErr w:type="gramStart"/>
      <w:r w:rsidRPr="000D3A57">
        <w:rPr>
          <w:rFonts w:ascii="Arial" w:hAnsi="Arial" w:cs="Arial"/>
          <w:sz w:val="28"/>
          <w:szCs w:val="28"/>
        </w:rPr>
        <w:t>as a result of</w:t>
      </w:r>
      <w:proofErr w:type="gramEnd"/>
      <w:r w:rsidRPr="000D3A57">
        <w:rPr>
          <w:rFonts w:ascii="Arial" w:hAnsi="Arial" w:cs="Arial"/>
          <w:sz w:val="28"/>
          <w:szCs w:val="28"/>
        </w:rPr>
        <w:t xml:space="preserve"> the business owner's positive response, </w:t>
      </w:r>
      <w:r w:rsidR="00336A4D">
        <w:rPr>
          <w:rFonts w:ascii="Arial" w:hAnsi="Arial" w:cs="Arial"/>
          <w:sz w:val="28"/>
          <w:szCs w:val="28"/>
        </w:rPr>
        <w:t xml:space="preserve">Denise </w:t>
      </w:r>
      <w:r w:rsidRPr="000D3A57">
        <w:rPr>
          <w:rFonts w:ascii="Arial" w:hAnsi="Arial" w:cs="Arial"/>
          <w:sz w:val="28"/>
          <w:szCs w:val="28"/>
        </w:rPr>
        <w:t xml:space="preserve">and her friends and colleagues enjoy visiting this coffee shop, which has, as a result, experienced increased business. </w:t>
      </w:r>
    </w:p>
    <w:p w:rsidR="000D3A57" w:rsidP="00D7254E" w:rsidRDefault="000D3A57" w14:paraId="6EE30979" w14:textId="77777777">
      <w:pPr>
        <w:rPr>
          <w:rFonts w:ascii="Arial" w:hAnsi="Arial" w:cs="Arial"/>
          <w:sz w:val="28"/>
          <w:szCs w:val="28"/>
        </w:rPr>
      </w:pPr>
    </w:p>
    <w:p w:rsidRPr="000D3A57" w:rsidR="00D7254E" w:rsidP="00D7254E" w:rsidRDefault="00D7254E" w14:paraId="16EF551B" w14:textId="61CCD877">
      <w:pPr>
        <w:rPr>
          <w:rFonts w:ascii="Arial" w:hAnsi="Arial" w:cs="Arial"/>
          <w:sz w:val="28"/>
          <w:szCs w:val="28"/>
        </w:rPr>
      </w:pPr>
      <w:r w:rsidRPr="000D3A57">
        <w:rPr>
          <w:rFonts w:ascii="Arial" w:hAnsi="Arial" w:cs="Arial"/>
          <w:sz w:val="28"/>
          <w:szCs w:val="28"/>
        </w:rPr>
        <w:t>Being able to access services independently is important for the full equality of Canadians who are Blind, Deaf</w:t>
      </w:r>
      <w:r w:rsidR="00337DFA">
        <w:rPr>
          <w:rFonts w:ascii="Arial" w:hAnsi="Arial" w:cs="Arial"/>
          <w:sz w:val="28"/>
          <w:szCs w:val="28"/>
        </w:rPr>
        <w:t>b</w:t>
      </w:r>
      <w:r w:rsidRPr="000D3A57">
        <w:rPr>
          <w:rFonts w:ascii="Arial" w:hAnsi="Arial" w:cs="Arial"/>
          <w:sz w:val="28"/>
          <w:szCs w:val="28"/>
        </w:rPr>
        <w:t>lind and partially sighted, and this example shows a simple, yet empowering way, this can be achieved.</w:t>
      </w:r>
    </w:p>
    <w:p w:rsidRPr="000D3A57" w:rsidR="00D7254E" w:rsidP="00D7254E" w:rsidRDefault="00D7254E" w14:paraId="76A0A0BB" w14:textId="77777777">
      <w:pPr>
        <w:rPr>
          <w:rFonts w:ascii="Arial" w:hAnsi="Arial" w:cs="Arial"/>
          <w:bCs/>
          <w:sz w:val="28"/>
          <w:szCs w:val="28"/>
        </w:rPr>
      </w:pPr>
    </w:p>
    <w:p w:rsidRPr="000D3A57" w:rsidR="00D7254E" w:rsidP="00D7254E" w:rsidRDefault="00D7254E" w14:paraId="0B43216B" w14:textId="2C4CF320">
      <w:pPr>
        <w:rPr>
          <w:rFonts w:ascii="Arial" w:hAnsi="Arial" w:cs="Arial"/>
          <w:b/>
          <w:sz w:val="28"/>
          <w:szCs w:val="28"/>
        </w:rPr>
      </w:pPr>
      <w:bookmarkStart w:name="case_example_three" w:id="2"/>
      <w:r w:rsidRPr="000D3A57">
        <w:rPr>
          <w:rFonts w:ascii="Arial" w:hAnsi="Arial" w:cs="Arial"/>
          <w:b/>
          <w:sz w:val="28"/>
          <w:szCs w:val="28"/>
        </w:rPr>
        <w:lastRenderedPageBreak/>
        <w:t>Example #3: Audible Bank Machines</w:t>
      </w:r>
    </w:p>
    <w:bookmarkEnd w:id="2"/>
    <w:p w:rsidRPr="000D3A57" w:rsidR="00D7254E" w:rsidP="00D7254E" w:rsidRDefault="00D7254E" w14:paraId="2965C689" w14:textId="77777777">
      <w:pPr>
        <w:rPr>
          <w:rFonts w:ascii="Arial" w:hAnsi="Arial" w:cs="Arial"/>
          <w:bCs/>
          <w:sz w:val="28"/>
          <w:szCs w:val="28"/>
        </w:rPr>
      </w:pPr>
    </w:p>
    <w:p w:rsidRPr="000D3A57" w:rsidR="00D7254E" w:rsidP="00D7254E" w:rsidRDefault="00D7254E" w14:paraId="407E463E" w14:textId="491B3658">
      <w:pPr>
        <w:rPr>
          <w:rFonts w:ascii="Arial" w:hAnsi="Arial" w:cs="Arial"/>
          <w:sz w:val="28"/>
          <w:szCs w:val="28"/>
        </w:rPr>
      </w:pPr>
      <w:r w:rsidRPr="058A0617" w:rsidR="058A0617">
        <w:rPr>
          <w:rFonts w:ascii="Arial" w:hAnsi="Arial" w:cs="Arial"/>
          <w:sz w:val="28"/>
          <w:szCs w:val="28"/>
        </w:rPr>
        <w:t>Marie and Chris Stark were both strong advocates for issues that affected their independence and daily living, as persons who are Blind. They have advocated for restaurant accessibility, safe travel, and guide dog rights and protection when traveling abroad, as well as countless other issues.</w:t>
      </w:r>
    </w:p>
    <w:p w:rsidRPr="000D3A57" w:rsidR="00D7254E" w:rsidP="00D7254E" w:rsidRDefault="00D7254E" w14:paraId="47599582" w14:textId="77777777">
      <w:pPr>
        <w:rPr>
          <w:rFonts w:ascii="Arial" w:hAnsi="Arial" w:cs="Arial"/>
          <w:sz w:val="28"/>
          <w:szCs w:val="28"/>
        </w:rPr>
      </w:pPr>
    </w:p>
    <w:p w:rsidRPr="000D3A57" w:rsidR="00D7254E" w:rsidP="00D7254E" w:rsidRDefault="00D7254E" w14:paraId="52C98606" w14:textId="2CCF1454">
      <w:pPr>
        <w:rPr>
          <w:rFonts w:ascii="Arial" w:hAnsi="Arial" w:cs="Arial"/>
          <w:sz w:val="28"/>
          <w:szCs w:val="28"/>
        </w:rPr>
      </w:pPr>
      <w:r w:rsidRPr="000D3A57">
        <w:rPr>
          <w:rFonts w:ascii="Arial" w:hAnsi="Arial" w:cs="Arial"/>
          <w:sz w:val="28"/>
          <w:szCs w:val="28"/>
        </w:rPr>
        <w:t>Mr. Stark share</w:t>
      </w:r>
      <w:r w:rsidR="00337DFA">
        <w:rPr>
          <w:rFonts w:ascii="Arial" w:hAnsi="Arial" w:cs="Arial"/>
          <w:sz w:val="28"/>
          <w:szCs w:val="28"/>
        </w:rPr>
        <w:t>d</w:t>
      </w:r>
      <w:r w:rsidRPr="000D3A57">
        <w:rPr>
          <w:rFonts w:ascii="Arial" w:hAnsi="Arial" w:cs="Arial"/>
          <w:sz w:val="28"/>
          <w:szCs w:val="28"/>
        </w:rPr>
        <w:t xml:space="preserve"> one instance where he and his wife advocated for audible bank machines, so that they and other persons with </w:t>
      </w:r>
      <w:r w:rsidRPr="000D3A57" w:rsidR="000D3A57">
        <w:rPr>
          <w:rFonts w:ascii="Arial" w:hAnsi="Arial" w:cs="Arial"/>
          <w:sz w:val="28"/>
          <w:szCs w:val="28"/>
        </w:rPr>
        <w:t>disabilities</w:t>
      </w:r>
      <w:r w:rsidRPr="000D3A57">
        <w:rPr>
          <w:rFonts w:ascii="Arial" w:hAnsi="Arial" w:cs="Arial"/>
          <w:sz w:val="28"/>
          <w:szCs w:val="28"/>
        </w:rPr>
        <w:t xml:space="preserve"> could bank independently while using an ATM. The bank in question had a multiple format policy, which was not promoted. Mr. Stark recall</w:t>
      </w:r>
      <w:r w:rsidR="00337DFA">
        <w:rPr>
          <w:rFonts w:ascii="Arial" w:hAnsi="Arial" w:cs="Arial"/>
          <w:sz w:val="28"/>
          <w:szCs w:val="28"/>
        </w:rPr>
        <w:t>ed</w:t>
      </w:r>
      <w:r w:rsidRPr="000D3A57">
        <w:rPr>
          <w:rFonts w:ascii="Arial" w:hAnsi="Arial" w:cs="Arial"/>
          <w:sz w:val="28"/>
          <w:szCs w:val="28"/>
        </w:rPr>
        <w:t xml:space="preserve"> that he and his wife filed a human rights complaint in 1991, which was finally settled in 1996.</w:t>
      </w:r>
    </w:p>
    <w:p w:rsidRPr="000D3A57" w:rsidR="00D7254E" w:rsidP="00D7254E" w:rsidRDefault="00D7254E" w14:paraId="1827804E" w14:textId="77777777">
      <w:pPr>
        <w:rPr>
          <w:rFonts w:ascii="Arial" w:hAnsi="Arial" w:cs="Arial"/>
          <w:sz w:val="28"/>
          <w:szCs w:val="28"/>
        </w:rPr>
      </w:pPr>
    </w:p>
    <w:p w:rsidRPr="000D3A57" w:rsidR="00D7254E" w:rsidP="00D7254E" w:rsidRDefault="00D7254E" w14:paraId="3E71E7EF" w14:textId="31D50C76">
      <w:pPr>
        <w:rPr>
          <w:rFonts w:ascii="Arial" w:hAnsi="Arial" w:cs="Arial"/>
          <w:sz w:val="28"/>
          <w:szCs w:val="28"/>
        </w:rPr>
      </w:pPr>
      <w:r w:rsidRPr="000D3A57">
        <w:rPr>
          <w:rFonts w:ascii="Arial" w:hAnsi="Arial" w:cs="Arial"/>
          <w:sz w:val="28"/>
          <w:szCs w:val="28"/>
        </w:rPr>
        <w:t>He note</w:t>
      </w:r>
      <w:r w:rsidR="00337DFA">
        <w:rPr>
          <w:rFonts w:ascii="Arial" w:hAnsi="Arial" w:cs="Arial"/>
          <w:sz w:val="28"/>
          <w:szCs w:val="28"/>
        </w:rPr>
        <w:t>d</w:t>
      </w:r>
      <w:r w:rsidRPr="000D3A57">
        <w:rPr>
          <w:rFonts w:ascii="Arial" w:hAnsi="Arial" w:cs="Arial"/>
          <w:sz w:val="28"/>
          <w:szCs w:val="28"/>
        </w:rPr>
        <w:t xml:space="preserve"> that “there was a lot of resistance”, with the bank saying the technology was not available to make such a machine. So, Mr. and Mrs. Stark told the bank to “report to the Human Rights Commission every six months with their efforts to find a technical solution.”</w:t>
      </w:r>
    </w:p>
    <w:p w:rsidRPr="000D3A57" w:rsidR="00D7254E" w:rsidP="00D7254E" w:rsidRDefault="00D7254E" w14:paraId="32DB8D1F" w14:textId="77777777">
      <w:pPr>
        <w:rPr>
          <w:rFonts w:ascii="Arial" w:hAnsi="Arial" w:cs="Arial"/>
          <w:sz w:val="28"/>
          <w:szCs w:val="28"/>
        </w:rPr>
      </w:pPr>
    </w:p>
    <w:p w:rsidR="00D7254E" w:rsidP="00D7254E" w:rsidRDefault="00337DFA" w14:paraId="15D948D0" w14:textId="239C575A">
      <w:pPr>
        <w:rPr>
          <w:rFonts w:ascii="Arial" w:hAnsi="Arial" w:cs="Arial"/>
          <w:sz w:val="28"/>
          <w:szCs w:val="28"/>
        </w:rPr>
      </w:pPr>
      <w:r w:rsidRPr="000D3A57">
        <w:rPr>
          <w:rFonts w:ascii="Arial" w:hAnsi="Arial" w:cs="Arial"/>
          <w:sz w:val="28"/>
          <w:szCs w:val="28"/>
        </w:rPr>
        <w:t>Thi</w:t>
      </w:r>
      <w:r>
        <w:rPr>
          <w:rFonts w:ascii="Arial" w:hAnsi="Arial" w:cs="Arial"/>
          <w:sz w:val="28"/>
          <w:szCs w:val="28"/>
        </w:rPr>
        <w:t xml:space="preserve">s, and many other </w:t>
      </w:r>
      <w:r w:rsidRPr="000D3A57">
        <w:rPr>
          <w:rFonts w:ascii="Arial" w:hAnsi="Arial" w:cs="Arial"/>
          <w:sz w:val="28"/>
          <w:szCs w:val="28"/>
        </w:rPr>
        <w:t>bank</w:t>
      </w:r>
      <w:r>
        <w:rPr>
          <w:rFonts w:ascii="Arial" w:hAnsi="Arial" w:cs="Arial"/>
          <w:sz w:val="28"/>
          <w:szCs w:val="28"/>
        </w:rPr>
        <w:t>s</w:t>
      </w:r>
      <w:r w:rsidRPr="000D3A57">
        <w:rPr>
          <w:rFonts w:ascii="Arial" w:hAnsi="Arial" w:cs="Arial"/>
          <w:sz w:val="28"/>
          <w:szCs w:val="28"/>
        </w:rPr>
        <w:t xml:space="preserve"> now </w:t>
      </w:r>
      <w:r>
        <w:rPr>
          <w:rFonts w:ascii="Arial" w:hAnsi="Arial" w:cs="Arial"/>
          <w:sz w:val="28"/>
          <w:szCs w:val="28"/>
        </w:rPr>
        <w:t xml:space="preserve">have </w:t>
      </w:r>
      <w:r w:rsidRPr="000D3A57">
        <w:rPr>
          <w:rFonts w:ascii="Arial" w:hAnsi="Arial" w:cs="Arial"/>
          <w:sz w:val="28"/>
          <w:szCs w:val="28"/>
        </w:rPr>
        <w:t>audible banking machines available</w:t>
      </w:r>
      <w:r>
        <w:rPr>
          <w:rFonts w:ascii="Arial" w:hAnsi="Arial" w:cs="Arial"/>
          <w:sz w:val="28"/>
          <w:szCs w:val="28"/>
        </w:rPr>
        <w:t>.</w:t>
      </w:r>
    </w:p>
    <w:p w:rsidRPr="000D3A57" w:rsidR="00337DFA" w:rsidP="00D7254E" w:rsidRDefault="00337DFA" w14:paraId="5E3721DE" w14:textId="77777777">
      <w:pPr>
        <w:rPr>
          <w:rFonts w:ascii="Arial" w:hAnsi="Arial" w:cs="Arial"/>
          <w:sz w:val="28"/>
          <w:szCs w:val="28"/>
        </w:rPr>
      </w:pPr>
    </w:p>
    <w:p w:rsidRPr="000D3A57" w:rsidR="00D7254E" w:rsidP="00D7254E" w:rsidRDefault="00D7254E" w14:paraId="4BCB0697" w14:textId="66D24925">
      <w:pPr>
        <w:rPr>
          <w:rFonts w:ascii="Arial" w:hAnsi="Arial" w:cs="Arial"/>
          <w:b/>
          <w:sz w:val="28"/>
          <w:szCs w:val="28"/>
        </w:rPr>
      </w:pPr>
      <w:bookmarkStart w:name="case_example_four" w:id="3"/>
      <w:r w:rsidRPr="000D3A57">
        <w:rPr>
          <w:rFonts w:ascii="Arial" w:hAnsi="Arial" w:cs="Arial"/>
          <w:b/>
          <w:sz w:val="28"/>
          <w:szCs w:val="28"/>
        </w:rPr>
        <w:t xml:space="preserve">Example #4: Braille Textbooks </w:t>
      </w:r>
    </w:p>
    <w:bookmarkEnd w:id="3"/>
    <w:p w:rsidRPr="000D3A57" w:rsidR="00D7254E" w:rsidP="00D7254E" w:rsidRDefault="00D7254E" w14:paraId="46C89D15" w14:textId="77777777">
      <w:pPr>
        <w:rPr>
          <w:rFonts w:ascii="Arial" w:hAnsi="Arial" w:cs="Arial"/>
          <w:bCs/>
          <w:sz w:val="28"/>
          <w:szCs w:val="28"/>
        </w:rPr>
      </w:pPr>
    </w:p>
    <w:p w:rsidRPr="000D3A57" w:rsidR="00D7254E" w:rsidP="00D7254E" w:rsidRDefault="00D7254E" w14:paraId="193EFA62" w14:textId="459CFE39">
      <w:pPr>
        <w:rPr>
          <w:rFonts w:ascii="Arial" w:hAnsi="Arial" w:cs="Arial"/>
          <w:sz w:val="28"/>
          <w:szCs w:val="28"/>
        </w:rPr>
      </w:pPr>
      <w:r w:rsidRPr="000D3A57">
        <w:rPr>
          <w:rFonts w:ascii="Arial" w:hAnsi="Arial" w:cs="Arial"/>
          <w:sz w:val="28"/>
          <w:szCs w:val="28"/>
        </w:rPr>
        <w:t xml:space="preserve">Penny </w:t>
      </w:r>
      <w:r w:rsidR="00337DFA">
        <w:rPr>
          <w:rFonts w:ascii="Arial" w:hAnsi="Arial" w:cs="Arial"/>
          <w:sz w:val="28"/>
          <w:szCs w:val="28"/>
        </w:rPr>
        <w:t>Bennett (</w:t>
      </w:r>
      <w:r w:rsidRPr="000D3A57">
        <w:rPr>
          <w:rFonts w:ascii="Arial" w:hAnsi="Arial" w:cs="Arial"/>
          <w:sz w:val="28"/>
          <w:szCs w:val="28"/>
        </w:rPr>
        <w:t>Leclair</w:t>
      </w:r>
      <w:r w:rsidR="00337DFA">
        <w:rPr>
          <w:rFonts w:ascii="Arial" w:hAnsi="Arial" w:cs="Arial"/>
          <w:sz w:val="28"/>
          <w:szCs w:val="28"/>
        </w:rPr>
        <w:t>)</w:t>
      </w:r>
      <w:r w:rsidRPr="000D3A57">
        <w:rPr>
          <w:rFonts w:ascii="Arial" w:hAnsi="Arial" w:cs="Arial"/>
          <w:sz w:val="28"/>
          <w:szCs w:val="28"/>
        </w:rPr>
        <w:t xml:space="preserve"> is a life-long community advocate for equal access of services, and as such, stresses that commitment is important when advocating. She explain</w:t>
      </w:r>
      <w:r w:rsidR="00337DFA">
        <w:rPr>
          <w:rFonts w:ascii="Arial" w:hAnsi="Arial" w:cs="Arial"/>
          <w:sz w:val="28"/>
          <w:szCs w:val="28"/>
        </w:rPr>
        <w:t>ed</w:t>
      </w:r>
      <w:r w:rsidRPr="000D3A57">
        <w:rPr>
          <w:rFonts w:ascii="Arial" w:hAnsi="Arial" w:cs="Arial"/>
          <w:sz w:val="28"/>
          <w:szCs w:val="28"/>
        </w:rPr>
        <w:t xml:space="preserve"> that persistence and perseverance are key to successful </w:t>
      </w:r>
      <w:r w:rsidRPr="000D3A57" w:rsidR="000D3A57">
        <w:rPr>
          <w:rFonts w:ascii="Arial" w:hAnsi="Arial" w:cs="Arial"/>
          <w:sz w:val="28"/>
          <w:szCs w:val="28"/>
        </w:rPr>
        <w:t>advocacy and</w:t>
      </w:r>
      <w:r w:rsidRPr="000D3A57">
        <w:rPr>
          <w:rFonts w:ascii="Arial" w:hAnsi="Arial" w:cs="Arial"/>
          <w:sz w:val="28"/>
          <w:szCs w:val="28"/>
        </w:rPr>
        <w:t xml:space="preserve"> provide</w:t>
      </w:r>
      <w:r w:rsidR="00337DFA">
        <w:rPr>
          <w:rFonts w:ascii="Arial" w:hAnsi="Arial" w:cs="Arial"/>
          <w:sz w:val="28"/>
          <w:szCs w:val="28"/>
        </w:rPr>
        <w:t>d</w:t>
      </w:r>
      <w:r w:rsidRPr="000D3A57">
        <w:rPr>
          <w:rFonts w:ascii="Arial" w:hAnsi="Arial" w:cs="Arial"/>
          <w:sz w:val="28"/>
          <w:szCs w:val="28"/>
        </w:rPr>
        <w:t xml:space="preserve"> an example which demonstrates this point.</w:t>
      </w:r>
    </w:p>
    <w:p w:rsidRPr="000D3A57" w:rsidR="00D7254E" w:rsidP="00D7254E" w:rsidRDefault="00D7254E" w14:paraId="20184D95" w14:textId="77777777">
      <w:pPr>
        <w:rPr>
          <w:rFonts w:ascii="Arial" w:hAnsi="Arial" w:cs="Arial"/>
          <w:sz w:val="28"/>
          <w:szCs w:val="28"/>
        </w:rPr>
      </w:pPr>
    </w:p>
    <w:p w:rsidRPr="000D3A57" w:rsidR="00D7254E" w:rsidP="00D7254E" w:rsidRDefault="00D7254E" w14:paraId="5F6507A5" w14:textId="6C3CF9F8">
      <w:pPr>
        <w:rPr>
          <w:rFonts w:ascii="Arial" w:hAnsi="Arial" w:cs="Arial"/>
          <w:sz w:val="28"/>
          <w:szCs w:val="28"/>
        </w:rPr>
      </w:pPr>
      <w:r w:rsidRPr="000D3A57">
        <w:rPr>
          <w:rFonts w:ascii="Arial" w:hAnsi="Arial" w:cs="Arial"/>
          <w:sz w:val="28"/>
          <w:szCs w:val="28"/>
        </w:rPr>
        <w:t xml:space="preserve">When she began college, Ms. </w:t>
      </w:r>
      <w:r w:rsidR="00337DFA">
        <w:rPr>
          <w:rFonts w:ascii="Arial" w:hAnsi="Arial" w:cs="Arial"/>
          <w:sz w:val="28"/>
          <w:szCs w:val="28"/>
        </w:rPr>
        <w:t>Bennett</w:t>
      </w:r>
      <w:r w:rsidRPr="000D3A57">
        <w:rPr>
          <w:rFonts w:ascii="Arial" w:hAnsi="Arial" w:cs="Arial"/>
          <w:sz w:val="28"/>
          <w:szCs w:val="28"/>
        </w:rPr>
        <w:t xml:space="preserve"> experienced a barrier common to students who are Blind, Deaf-Blind, and partially sighted – her textbooks were not being transcribed into her preferred format (Braille) in time.</w:t>
      </w:r>
    </w:p>
    <w:p w:rsidRPr="000D3A57" w:rsidR="00D7254E" w:rsidP="00D7254E" w:rsidRDefault="00D7254E" w14:paraId="41E33FD3" w14:textId="77777777">
      <w:pPr>
        <w:rPr>
          <w:rFonts w:ascii="Arial" w:hAnsi="Arial" w:cs="Arial"/>
          <w:sz w:val="28"/>
          <w:szCs w:val="28"/>
        </w:rPr>
      </w:pPr>
    </w:p>
    <w:p w:rsidRPr="000D3A57" w:rsidR="00D7254E" w:rsidP="00D7254E" w:rsidRDefault="00D7254E" w14:paraId="4614574C" w14:textId="40C87F8E">
      <w:pPr>
        <w:rPr>
          <w:rFonts w:ascii="Arial" w:hAnsi="Arial" w:cs="Arial"/>
          <w:sz w:val="28"/>
          <w:szCs w:val="28"/>
        </w:rPr>
      </w:pPr>
      <w:r w:rsidRPr="000D3A57">
        <w:rPr>
          <w:rFonts w:ascii="Arial" w:hAnsi="Arial" w:cs="Arial"/>
          <w:sz w:val="28"/>
          <w:szCs w:val="28"/>
        </w:rPr>
        <w:t>She recall</w:t>
      </w:r>
      <w:r w:rsidR="00337DFA">
        <w:rPr>
          <w:rFonts w:ascii="Arial" w:hAnsi="Arial" w:cs="Arial"/>
          <w:sz w:val="28"/>
          <w:szCs w:val="28"/>
        </w:rPr>
        <w:t>ed</w:t>
      </w:r>
      <w:r w:rsidRPr="000D3A57">
        <w:rPr>
          <w:rFonts w:ascii="Arial" w:hAnsi="Arial" w:cs="Arial"/>
          <w:sz w:val="28"/>
          <w:szCs w:val="28"/>
        </w:rPr>
        <w:t xml:space="preserve">, “I wrote letters and went to see a lawyer. I knew I had the right to material in Braille. I kept writing letters and exchanging emails to show I was serious. I acquired a reputation of always keeping on top of the lateness of </w:t>
      </w:r>
      <w:r w:rsidRPr="000D3A57" w:rsidR="00336A4D">
        <w:rPr>
          <w:rFonts w:ascii="Arial" w:hAnsi="Arial" w:cs="Arial"/>
          <w:sz w:val="28"/>
          <w:szCs w:val="28"/>
        </w:rPr>
        <w:t>textbooks and</w:t>
      </w:r>
      <w:r w:rsidRPr="000D3A57">
        <w:rPr>
          <w:rFonts w:ascii="Arial" w:hAnsi="Arial" w:cs="Arial"/>
          <w:sz w:val="28"/>
          <w:szCs w:val="28"/>
        </w:rPr>
        <w:t xml:space="preserve"> eventually gained better access. It still isn't perfect, but I write less letters now and my reputation is that I expect to be provided material in Braille, to the best ability of the college. I am not saying we always get everything we ask for, but we certainly achieve more if our </w:t>
      </w:r>
      <w:r w:rsidRPr="000D3A57">
        <w:rPr>
          <w:rFonts w:ascii="Arial" w:hAnsi="Arial" w:cs="Arial"/>
          <w:sz w:val="28"/>
          <w:szCs w:val="28"/>
        </w:rPr>
        <w:lastRenderedPageBreak/>
        <w:t>expectation is to continue advocating and show society we are going to commit to this effort because it does matter to us, and to other people who will come along after we have gone.”</w:t>
      </w:r>
    </w:p>
    <w:p w:rsidRPr="000D3A57" w:rsidR="00D7254E" w:rsidP="00D7254E" w:rsidRDefault="00D7254E" w14:paraId="1565C9B1" w14:textId="77777777">
      <w:pPr>
        <w:rPr>
          <w:rFonts w:ascii="Arial" w:hAnsi="Arial" w:cs="Arial"/>
          <w:sz w:val="28"/>
          <w:szCs w:val="28"/>
        </w:rPr>
      </w:pPr>
    </w:p>
    <w:p w:rsidRPr="000D3A57" w:rsidR="00D7254E" w:rsidP="00D7254E" w:rsidRDefault="00D7254E" w14:paraId="2446618C" w14:textId="5A2FD63C">
      <w:pPr>
        <w:rPr>
          <w:rFonts w:ascii="Arial" w:hAnsi="Arial" w:cs="Arial"/>
          <w:b/>
          <w:sz w:val="28"/>
          <w:szCs w:val="28"/>
        </w:rPr>
      </w:pPr>
      <w:bookmarkStart w:name="case_example_seven" w:id="4"/>
      <w:r w:rsidRPr="000D3A57">
        <w:rPr>
          <w:rFonts w:ascii="Arial" w:hAnsi="Arial" w:cs="Arial"/>
          <w:b/>
          <w:sz w:val="28"/>
          <w:szCs w:val="28"/>
        </w:rPr>
        <w:t>Example #</w:t>
      </w:r>
      <w:r w:rsidR="00337DFA">
        <w:rPr>
          <w:rFonts w:ascii="Arial" w:hAnsi="Arial" w:cs="Arial"/>
          <w:b/>
          <w:sz w:val="28"/>
          <w:szCs w:val="28"/>
        </w:rPr>
        <w:t>5</w:t>
      </w:r>
      <w:r w:rsidRPr="000D3A57">
        <w:rPr>
          <w:rFonts w:ascii="Arial" w:hAnsi="Arial" w:cs="Arial"/>
          <w:b/>
          <w:sz w:val="28"/>
          <w:szCs w:val="28"/>
        </w:rPr>
        <w:t xml:space="preserve">: Wheelchair Ramp for Condominium </w:t>
      </w:r>
    </w:p>
    <w:bookmarkEnd w:id="4"/>
    <w:p w:rsidRPr="000D3A57" w:rsidR="00D7254E" w:rsidP="00D7254E" w:rsidRDefault="00D7254E" w14:paraId="3B190EED" w14:textId="77777777">
      <w:pPr>
        <w:rPr>
          <w:rFonts w:ascii="Arial" w:hAnsi="Arial" w:cs="Arial"/>
          <w:b/>
          <w:sz w:val="28"/>
          <w:szCs w:val="28"/>
        </w:rPr>
      </w:pPr>
    </w:p>
    <w:p w:rsidRPr="000D3A57" w:rsidR="00D7254E" w:rsidP="00D7254E" w:rsidRDefault="00D7254E" w14:paraId="4B5E767C" w14:textId="77777777">
      <w:pPr>
        <w:rPr>
          <w:rFonts w:ascii="Arial" w:hAnsi="Arial" w:cs="Arial"/>
          <w:sz w:val="28"/>
          <w:szCs w:val="28"/>
        </w:rPr>
      </w:pPr>
      <w:r w:rsidRPr="000D3A57">
        <w:rPr>
          <w:rFonts w:ascii="Arial" w:hAnsi="Arial" w:cs="Arial"/>
          <w:sz w:val="28"/>
          <w:szCs w:val="28"/>
        </w:rPr>
        <w:t xml:space="preserve">Diane Dobson is a Blind woman who uses a </w:t>
      </w:r>
      <w:r w:rsidRPr="000D3A57" w:rsidR="000D3A57">
        <w:rPr>
          <w:rFonts w:ascii="Arial" w:hAnsi="Arial" w:cs="Arial"/>
          <w:sz w:val="28"/>
          <w:szCs w:val="28"/>
        </w:rPr>
        <w:t>wheelchair and</w:t>
      </w:r>
      <w:r w:rsidRPr="000D3A57">
        <w:rPr>
          <w:rFonts w:ascii="Arial" w:hAnsi="Arial" w:cs="Arial"/>
          <w:sz w:val="28"/>
          <w:szCs w:val="28"/>
        </w:rPr>
        <w:t xml:space="preserve"> has been an advocate for over twenty years. One of her favourite stories is from the 1980’s and involves assisting a woman and her </w:t>
      </w:r>
      <w:r w:rsidRPr="000D3A57" w:rsidR="000D3A57">
        <w:rPr>
          <w:rFonts w:ascii="Arial" w:hAnsi="Arial" w:cs="Arial"/>
          <w:sz w:val="28"/>
          <w:szCs w:val="28"/>
        </w:rPr>
        <w:t>four-year-old</w:t>
      </w:r>
      <w:r w:rsidRPr="000D3A57">
        <w:rPr>
          <w:rFonts w:ascii="Arial" w:hAnsi="Arial" w:cs="Arial"/>
          <w:sz w:val="28"/>
          <w:szCs w:val="28"/>
        </w:rPr>
        <w:t xml:space="preserve"> daughter, who had Osteogenesis </w:t>
      </w:r>
      <w:proofErr w:type="spellStart"/>
      <w:r w:rsidRPr="000D3A57">
        <w:rPr>
          <w:rFonts w:ascii="Arial" w:hAnsi="Arial" w:cs="Arial"/>
          <w:sz w:val="28"/>
          <w:szCs w:val="28"/>
        </w:rPr>
        <w:t>Iimperfecta</w:t>
      </w:r>
      <w:proofErr w:type="spellEnd"/>
      <w:r w:rsidRPr="000D3A57">
        <w:rPr>
          <w:rFonts w:ascii="Arial" w:hAnsi="Arial" w:cs="Arial"/>
          <w:sz w:val="28"/>
          <w:szCs w:val="28"/>
        </w:rPr>
        <w:t xml:space="preserve"> (or brittle bone disease) advocate for a wheelchair ramp in the entranceway of the condominium they owned. Without the ramp, the mother had to carry her daughter in her wheelchair up the </w:t>
      </w:r>
      <w:r w:rsidRPr="000D3A57" w:rsidR="000D3A57">
        <w:rPr>
          <w:rFonts w:ascii="Arial" w:hAnsi="Arial" w:cs="Arial"/>
          <w:sz w:val="28"/>
          <w:szCs w:val="28"/>
        </w:rPr>
        <w:t>stairs and</w:t>
      </w:r>
      <w:r w:rsidRPr="000D3A57">
        <w:rPr>
          <w:rFonts w:ascii="Arial" w:hAnsi="Arial" w:cs="Arial"/>
          <w:sz w:val="28"/>
          <w:szCs w:val="28"/>
        </w:rPr>
        <w:t xml:space="preserve"> subsequently suffered from back pain. </w:t>
      </w:r>
    </w:p>
    <w:p w:rsidRPr="000D3A57" w:rsidR="00D7254E" w:rsidP="00D7254E" w:rsidRDefault="00D7254E" w14:paraId="01F44B77" w14:textId="77777777">
      <w:pPr>
        <w:rPr>
          <w:rFonts w:ascii="Arial" w:hAnsi="Arial" w:cs="Arial"/>
          <w:sz w:val="28"/>
          <w:szCs w:val="28"/>
        </w:rPr>
      </w:pPr>
    </w:p>
    <w:p w:rsidRPr="000D3A57" w:rsidR="00D7254E" w:rsidP="00D7254E" w:rsidRDefault="00D7254E" w14:paraId="13FFD499" w14:textId="77777777">
      <w:pPr>
        <w:rPr>
          <w:rFonts w:ascii="Arial" w:hAnsi="Arial" w:cs="Arial"/>
          <w:sz w:val="28"/>
          <w:szCs w:val="28"/>
        </w:rPr>
      </w:pPr>
      <w:r w:rsidRPr="000D3A57">
        <w:rPr>
          <w:rFonts w:ascii="Arial" w:hAnsi="Arial" w:cs="Arial"/>
          <w:sz w:val="28"/>
          <w:szCs w:val="28"/>
        </w:rPr>
        <w:t>This mother called Ms. Dobson after the condominium board denied her request for a ramp, on the basis that it would ‘spoil’ the overall design. The mother had attempted to persuade the board, but to no avail. She had even contacted the human rights board and gotten nowhere; she had in fact been denied assistance from human rights without being given a reason why.</w:t>
      </w:r>
    </w:p>
    <w:p w:rsidRPr="000D3A57" w:rsidR="00D7254E" w:rsidP="00D7254E" w:rsidRDefault="00D7254E" w14:paraId="588BA62F" w14:textId="77777777">
      <w:pPr>
        <w:rPr>
          <w:rFonts w:ascii="Arial" w:hAnsi="Arial" w:cs="Arial"/>
          <w:sz w:val="28"/>
          <w:szCs w:val="28"/>
        </w:rPr>
      </w:pPr>
    </w:p>
    <w:p w:rsidRPr="00337DFA" w:rsidR="002F644E" w:rsidP="00D7254E" w:rsidRDefault="00D7254E" w14:paraId="55CED7B8" w14:textId="1FCD4451">
      <w:pPr>
        <w:rPr>
          <w:rFonts w:ascii="Arial" w:hAnsi="Arial" w:cs="Arial"/>
          <w:sz w:val="28"/>
          <w:szCs w:val="28"/>
        </w:rPr>
      </w:pPr>
      <w:r w:rsidRPr="000D3A57">
        <w:rPr>
          <w:rFonts w:ascii="Arial" w:hAnsi="Arial" w:cs="Arial"/>
          <w:sz w:val="28"/>
          <w:szCs w:val="28"/>
        </w:rPr>
        <w:t>Ms. Dobson explains, “I got out my trust</w:t>
      </w:r>
      <w:r w:rsidR="00337DFA">
        <w:rPr>
          <w:rFonts w:ascii="Arial" w:hAnsi="Arial" w:cs="Arial"/>
          <w:sz w:val="28"/>
          <w:szCs w:val="28"/>
        </w:rPr>
        <w:t>y</w:t>
      </w:r>
      <w:r w:rsidRPr="000D3A57">
        <w:rPr>
          <w:rFonts w:ascii="Arial" w:hAnsi="Arial" w:cs="Arial"/>
          <w:sz w:val="28"/>
          <w:szCs w:val="28"/>
        </w:rPr>
        <w:t xml:space="preserve"> copy of human rights rules and rights that they had sent to any disabled person upon request. There on the cover and first paragraph was an answer we all had overlooked. Human rights protected all disabled persons between 5 and 65 years old. I felt like I had discovered gold! This girl wasn’t covered because she was younger than five, which was age discrimination. I made some phone </w:t>
      </w:r>
      <w:proofErr w:type="gramStart"/>
      <w:r w:rsidRPr="000D3A57">
        <w:rPr>
          <w:rFonts w:ascii="Arial" w:hAnsi="Arial" w:cs="Arial"/>
          <w:sz w:val="28"/>
          <w:szCs w:val="28"/>
        </w:rPr>
        <w:t>calls</w:t>
      </w:r>
      <w:proofErr w:type="gramEnd"/>
      <w:r w:rsidRPr="000D3A57">
        <w:rPr>
          <w:rFonts w:ascii="Arial" w:hAnsi="Arial" w:cs="Arial"/>
          <w:sz w:val="28"/>
          <w:szCs w:val="28"/>
        </w:rPr>
        <w:t xml:space="preserve"> and that rule was stricken immediately. The mother got her ramp, and an elevator was installed in her home at no charge. The mom's sister phoned in tears; they were so grateful for my help. All I did was read the first paragraph; that didn't cost me or take much of my time. I was so happy with the results soon I too was crying.”</w:t>
      </w:r>
    </w:p>
    <w:sectPr w:rsidRPr="00337DFA" w:rsidR="002F644E" w:rsidSect="009D49C4">
      <w:footerReference w:type="even" r:id="rId7"/>
      <w:footerReference w:type="default" r:id="rId8"/>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2B3" w:rsidP="009D49C4" w:rsidRDefault="003542B3" w14:paraId="29DF5F98" w14:textId="77777777">
      <w:r>
        <w:separator/>
      </w:r>
    </w:p>
  </w:endnote>
  <w:endnote w:type="continuationSeparator" w:id="0">
    <w:p w:rsidR="003542B3" w:rsidP="009D49C4" w:rsidRDefault="003542B3" w14:paraId="6A7F6F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0522734"/>
      <w:docPartObj>
        <w:docPartGallery w:val="Page Numbers (Bottom of Page)"/>
        <w:docPartUnique/>
      </w:docPartObj>
    </w:sdtPr>
    <w:sdtEndPr>
      <w:rPr>
        <w:rStyle w:val="PageNumber"/>
      </w:rPr>
    </w:sdtEndPr>
    <w:sdtContent>
      <w:p w:rsidR="009D49C4" w:rsidP="00640EDB" w:rsidRDefault="009D49C4" w14:paraId="3D61FC0F" w14:textId="378D38D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D49C4" w:rsidP="009D49C4" w:rsidRDefault="009D49C4" w14:paraId="5071EB7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040911"/>
      <w:docPartObj>
        <w:docPartGallery w:val="Page Numbers (Bottom of Page)"/>
        <w:docPartUnique/>
      </w:docPartObj>
    </w:sdtPr>
    <w:sdtEndPr>
      <w:rPr>
        <w:rStyle w:val="PageNumber"/>
      </w:rPr>
    </w:sdtEndPr>
    <w:sdtContent>
      <w:p w:rsidR="009D49C4" w:rsidP="00640EDB" w:rsidRDefault="009D49C4" w14:paraId="1C7AA719" w14:textId="0964B67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9D49C4" w:rsidP="009D49C4" w:rsidRDefault="009D49C4" w14:paraId="11DB132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2B3" w:rsidP="009D49C4" w:rsidRDefault="003542B3" w14:paraId="1359DBAB" w14:textId="77777777">
      <w:r>
        <w:separator/>
      </w:r>
    </w:p>
  </w:footnote>
  <w:footnote w:type="continuationSeparator" w:id="0">
    <w:p w:rsidR="003542B3" w:rsidP="009D49C4" w:rsidRDefault="003542B3" w14:paraId="16728FB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539AA"/>
    <w:multiLevelType w:val="multilevel"/>
    <w:tmpl w:val="354C19D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5545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E"/>
    <w:rsid w:val="0009798C"/>
    <w:rsid w:val="000D3A57"/>
    <w:rsid w:val="000D3E0B"/>
    <w:rsid w:val="00132E98"/>
    <w:rsid w:val="00206D51"/>
    <w:rsid w:val="00232CCB"/>
    <w:rsid w:val="00275269"/>
    <w:rsid w:val="002F644E"/>
    <w:rsid w:val="00336A4D"/>
    <w:rsid w:val="00337DFA"/>
    <w:rsid w:val="003542B3"/>
    <w:rsid w:val="003F78D5"/>
    <w:rsid w:val="009C5825"/>
    <w:rsid w:val="009D49C4"/>
    <w:rsid w:val="00B7733B"/>
    <w:rsid w:val="00C46F73"/>
    <w:rsid w:val="00D7254E"/>
    <w:rsid w:val="00DC5572"/>
    <w:rsid w:val="058A06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3A49"/>
  <w15:chartTrackingRefBased/>
  <w15:docId w15:val="{E0190774-8CD2-BD48-8CE0-2A696636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254E"/>
    <w:rPr>
      <w:rFonts w:ascii="Times New Roman" w:hAnsi="Times New Roman" w:eastAsia="Times New Roman" w:cs="Times New Roman"/>
      <w:kern w:val="0"/>
      <w:lang w:val="en-US"/>
      <w14:ligatures w14:val="none"/>
    </w:rPr>
  </w:style>
  <w:style w:type="paragraph" w:styleId="Heading1">
    <w:name w:val="heading 1"/>
    <w:basedOn w:val="Normal"/>
    <w:next w:val="Normal"/>
    <w:link w:val="Heading1Char"/>
    <w:uiPriority w:val="9"/>
    <w:qFormat/>
    <w:rsid w:val="00D7254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54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54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54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54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54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54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54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54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unhideWhenUsed/>
    <w:rsid w:val="00275269"/>
    <w:pPr>
      <w:spacing w:before="120"/>
    </w:pPr>
    <w:rPr>
      <w:rFonts w:cs="Calibri Light (Headings)"/>
      <w:b/>
      <w:bCs/>
    </w:rPr>
  </w:style>
  <w:style w:type="paragraph" w:styleId="TOC2">
    <w:name w:val="toc 2"/>
    <w:basedOn w:val="Normal"/>
    <w:next w:val="Normal"/>
    <w:autoRedefine/>
    <w:uiPriority w:val="39"/>
    <w:unhideWhenUsed/>
    <w:rsid w:val="003F78D5"/>
    <w:pPr>
      <w:spacing w:before="240"/>
      <w:ind w:left="720"/>
    </w:pPr>
    <w:rPr>
      <w:rFonts w:cstheme="minorHAnsi"/>
      <w:b/>
      <w:bCs/>
      <w:szCs w:val="20"/>
    </w:rPr>
  </w:style>
  <w:style w:type="character" w:styleId="Heading1Char" w:customStyle="1">
    <w:name w:val="Heading 1 Char"/>
    <w:basedOn w:val="DefaultParagraphFont"/>
    <w:link w:val="Heading1"/>
    <w:uiPriority w:val="9"/>
    <w:rsid w:val="00D7254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254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254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254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254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254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254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254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254E"/>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D7254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254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254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254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54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7254E"/>
    <w:rPr>
      <w:i/>
      <w:iCs/>
      <w:color w:val="404040" w:themeColor="text1" w:themeTint="BF"/>
    </w:rPr>
  </w:style>
  <w:style w:type="paragraph" w:styleId="ListParagraph">
    <w:name w:val="List Paragraph"/>
    <w:basedOn w:val="Normal"/>
    <w:uiPriority w:val="34"/>
    <w:qFormat/>
    <w:rsid w:val="00D7254E"/>
    <w:pPr>
      <w:ind w:left="720"/>
      <w:contextualSpacing/>
    </w:pPr>
  </w:style>
  <w:style w:type="character" w:styleId="IntenseEmphasis">
    <w:name w:val="Intense Emphasis"/>
    <w:basedOn w:val="DefaultParagraphFont"/>
    <w:uiPriority w:val="21"/>
    <w:qFormat/>
    <w:rsid w:val="00D7254E"/>
    <w:rPr>
      <w:i/>
      <w:iCs/>
      <w:color w:val="0F4761" w:themeColor="accent1" w:themeShade="BF"/>
    </w:rPr>
  </w:style>
  <w:style w:type="paragraph" w:styleId="IntenseQuote">
    <w:name w:val="Intense Quote"/>
    <w:basedOn w:val="Normal"/>
    <w:next w:val="Normal"/>
    <w:link w:val="IntenseQuoteChar"/>
    <w:uiPriority w:val="30"/>
    <w:qFormat/>
    <w:rsid w:val="00D7254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254E"/>
    <w:rPr>
      <w:i/>
      <w:iCs/>
      <w:color w:val="0F4761" w:themeColor="accent1" w:themeShade="BF"/>
    </w:rPr>
  </w:style>
  <w:style w:type="character" w:styleId="IntenseReference">
    <w:name w:val="Intense Reference"/>
    <w:basedOn w:val="DefaultParagraphFont"/>
    <w:uiPriority w:val="32"/>
    <w:qFormat/>
    <w:rsid w:val="00D7254E"/>
    <w:rPr>
      <w:b/>
      <w:bCs/>
      <w:smallCaps/>
      <w:color w:val="0F4761" w:themeColor="accent1" w:themeShade="BF"/>
      <w:spacing w:val="5"/>
    </w:rPr>
  </w:style>
  <w:style w:type="character" w:styleId="Hyperlink">
    <w:name w:val="Hyperlink"/>
    <w:basedOn w:val="DefaultParagraphFont"/>
    <w:rsid w:val="00D7254E"/>
    <w:rPr>
      <w:color w:val="0000FF"/>
      <w:u w:val="single"/>
    </w:rPr>
  </w:style>
  <w:style w:type="character" w:styleId="FollowedHyperlink">
    <w:name w:val="FollowedHyperlink"/>
    <w:basedOn w:val="DefaultParagraphFont"/>
    <w:uiPriority w:val="99"/>
    <w:semiHidden/>
    <w:unhideWhenUsed/>
    <w:rsid w:val="00B7733B"/>
    <w:rPr>
      <w:color w:val="96607D" w:themeColor="followedHyperlink"/>
      <w:u w:val="single"/>
    </w:rPr>
  </w:style>
  <w:style w:type="paragraph" w:styleId="NormalWeb">
    <w:name w:val="Normal (Web)"/>
    <w:basedOn w:val="Normal"/>
    <w:uiPriority w:val="99"/>
    <w:semiHidden/>
    <w:unhideWhenUsed/>
    <w:rsid w:val="002F644E"/>
  </w:style>
  <w:style w:type="character" w:styleId="UnresolvedMention">
    <w:name w:val="Unresolved Mention"/>
    <w:basedOn w:val="DefaultParagraphFont"/>
    <w:uiPriority w:val="99"/>
    <w:semiHidden/>
    <w:unhideWhenUsed/>
    <w:rsid w:val="002F644E"/>
    <w:rPr>
      <w:color w:val="605E5C"/>
      <w:shd w:val="clear" w:color="auto" w:fill="E1DFDD"/>
    </w:rPr>
  </w:style>
  <w:style w:type="paragraph" w:styleId="Footer">
    <w:name w:val="footer"/>
    <w:basedOn w:val="Normal"/>
    <w:link w:val="FooterChar"/>
    <w:uiPriority w:val="99"/>
    <w:unhideWhenUsed/>
    <w:rsid w:val="009D49C4"/>
    <w:pPr>
      <w:tabs>
        <w:tab w:val="center" w:pos="4680"/>
        <w:tab w:val="right" w:pos="9360"/>
      </w:tabs>
    </w:pPr>
  </w:style>
  <w:style w:type="character" w:styleId="FooterChar" w:customStyle="1">
    <w:name w:val="Footer Char"/>
    <w:basedOn w:val="DefaultParagraphFont"/>
    <w:link w:val="Footer"/>
    <w:uiPriority w:val="99"/>
    <w:rsid w:val="009D49C4"/>
    <w:rPr>
      <w:rFonts w:ascii="Times New Roman" w:hAnsi="Times New Roman" w:eastAsia="Times New Roman" w:cs="Times New Roman"/>
      <w:kern w:val="0"/>
      <w:lang w:val="en-US"/>
      <w14:ligatures w14:val="none"/>
    </w:rPr>
  </w:style>
  <w:style w:type="character" w:styleId="PageNumber">
    <w:name w:val="page number"/>
    <w:basedOn w:val="DefaultParagraphFont"/>
    <w:uiPriority w:val="99"/>
    <w:semiHidden/>
    <w:unhideWhenUsed/>
    <w:rsid w:val="009D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9171">
      <w:bodyDiv w:val="1"/>
      <w:marLeft w:val="0"/>
      <w:marRight w:val="0"/>
      <w:marTop w:val="0"/>
      <w:marBottom w:val="0"/>
      <w:divBdr>
        <w:top w:val="none" w:sz="0" w:space="0" w:color="auto"/>
        <w:left w:val="none" w:sz="0" w:space="0" w:color="auto"/>
        <w:bottom w:val="none" w:sz="0" w:space="0" w:color="auto"/>
        <w:right w:val="none" w:sz="0" w:space="0" w:color="auto"/>
      </w:divBdr>
    </w:div>
    <w:div w:id="826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Austin (AEBC)</dc:creator>
  <keywords/>
  <dc:description/>
  <lastModifiedBy>Carol Austin</lastModifiedBy>
  <revision>8</revision>
  <dcterms:created xsi:type="dcterms:W3CDTF">2025-01-31T16:50:00.0000000Z</dcterms:created>
  <dcterms:modified xsi:type="dcterms:W3CDTF">2025-07-12T20:40:54.9717493Z</dcterms:modified>
</coreProperties>
</file>